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2.xml" ContentType="application/vnd.openxmlformats-officedocument.wordprocessingml.header+xml"/>
  <Override PartName="/word/footer000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r>
        <w:drawing>
          <wp:anchor distT="0" distB="0" distL="114300" distR="114300" simplePos="0" relativeHeight="251660287" behindDoc="0" locked="0" layoutInCell="1" hidden="0" allowOverlap="1">
            <wp:simplePos x="0" y="0"/>
            <wp:positionH relativeFrom="column">
              <wp:posOffset>0</wp:posOffset>
            </wp:positionH>
            <wp:positionV relativeFrom="paragraph">
              <wp:posOffset>169545</wp:posOffset>
            </wp:positionV>
            <wp:extent cx="7076440" cy="1221740"/>
            <wp:wrapSquare wrapText="bothSides"/>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7076440" cy="1221740"/>
                    </a:xfrm>
                    <a:prstGeom prst="rect">
                      <a:avLst/>
                    </a:prstGeom>
                  </pic:spPr>
                </pic:pic>
              </a:graphicData>
            </a:graphic>
          </wp:anchor>
        </w:drawing>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33CC33"/>
          <w:sz w:val="22"/>
          <w:szCs w:val="22"/>
          <w:lang w:val="en-US" w:eastAsia="en-US" w:bidi="en-US"/>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11188"/>
      </w:tblGrid>
      <w:tr>
        <w:trPr>
          <w:trHeight w:val="518" w:hRule="atLeast"/>
        </w:trPr>
        <w:tc>
          <w:tcPr>
            <w:tcW w:w="111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8"/>
                <w:szCs w:val="28"/>
                <w:lang w:val="en-US" w:eastAsia="en-US" w:bidi="en-US"/>
              </w:rPr>
            </w:pPr>
            <w:r>
              <w:rPr>
                <w:rFonts w:ascii="Arial" w:hAnsi="Arial" w:eastAsia="Arial" w:cs="Arial"/>
                <w:b/>
                <w:bCs/>
                <w:sz w:val="28"/>
                <w:szCs w:val="28"/>
                <w:lang w:val="en-US" w:eastAsia="en-US" w:bidi="en-US"/>
              </w:rPr>
              <w:t xml:space="preserve">Senior Landscape Officer (Ecology) (1732)</w:t>
            </w:r>
          </w:p>
        </w:tc>
      </w:tr>
      <w:tr>
        <w:trPr>
          <w:trHeight w:val="412" w:hRule="atLeast"/>
        </w:trPr>
        <w:tc>
          <w:tcPr>
            <w:tcW w:w="111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Service Area</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Planning</w:t>
            </w:r>
          </w:p>
        </w:tc>
      </w:tr>
      <w:tr>
        <w:trPr>
          <w:trHeight w:val="418" w:hRule="atLeast"/>
        </w:trPr>
        <w:tc>
          <w:tcPr>
            <w:tcW w:w="111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Manager/Team Leader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Conservation, Design and Landscape Team Leader</w:t>
            </w:r>
          </w:p>
        </w:tc>
      </w:tr>
      <w:tr>
        <w:trPr>
          <w:trHeight w:val="424" w:hRule="atLeast"/>
        </w:trPr>
        <w:tc>
          <w:tcPr>
            <w:tcW w:w="111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Direct reports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N/A</w:t>
            </w:r>
          </w:p>
        </w:tc>
      </w:tr>
      <w:tr>
        <w:trPr>
          <w:trHeight w:val="408" w:hRule="atLeast"/>
        </w:trPr>
        <w:tc>
          <w:tcPr>
            <w:tcW w:w="111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Total Managed</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sz w:val="22"/>
                <w:szCs w:val="22"/>
                <w:lang w:val="en-US" w:eastAsia="en-US" w:bidi="en-US"/>
              </w:rPr>
              <w:t xml:space="preserve">N/A</w:t>
            </w:r>
          </w:p>
        </w:tc>
      </w:tr>
      <w:tr>
        <w:trPr>
          <w:trHeight w:val="414" w:hRule="atLeast"/>
        </w:trPr>
        <w:tc>
          <w:tcPr>
            <w:tcW w:w="111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Purpose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Act as one of the Authority’s lead officers in relation to all biodiversity and ecological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To provide biodiversity and ecological advice to the Council and its users including members, officers across the Council, the public, developers, applicants and external agencies. Advise on an individual caseload of planning and other planning related applications in relation to biodiversity and ecological issues.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07"/>
              <w:jc w:val="left"/>
              <w:rPr>
                <w:sz w:val="22"/>
                <w:szCs w:val="22"/>
                <w:lang w:val="en-US" w:eastAsia="en-US" w:bidi="en-US"/>
              </w:rPr>
            </w:pPr>
          </w:p>
        </w:tc>
      </w:tr>
      <w:tr>
        <w:trPr>
          <w:trHeight w:val="420" w:hRule="atLeast"/>
        </w:trPr>
        <w:tc>
          <w:tcPr>
            <w:tcW w:w="11188"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Key Result Areas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process and make recommendations on an individual caseload of planning and other applications relating to all biodiversity and ecological matters; to ensure that decisions made and advice given accord with the Council’s and Government policies, National and European law and good planning practice.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provide and offer specialist advice and guidance to applicants, developers, consultants and members of the public in relation to all biodiversity and ecological matters as they pertain to the development of land and the protection of the natural environment.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prepare and provide written evidence and act as expert witness on the Council’s behalf at public inquiries and hearings in relation to biodiversity and ecological matters.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attend and present applications to Development Committee and undertake Committee site visits.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liaise and coordinate policy and action with other departments of the Council and outside authorities/agencies.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assist in the production of the Council’s Biodiversity Duty Report and to the North Norfolk Local Plan in relation to biodiversity and ecology matters.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undertake research and analysis on a range of planning policy issues in relation to biodiversity and ecological matters; including the gathering of research data and maintenance of databases, to inform understanding and future policy development and ensure compliance with national/European policy and law.</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prepare and provide specialist advice on Environmental Impact Assessment applications, including screening and scoping requests, and undertake Habitats Regulations Assessments in relation to development management and planning policy to ensure the Council is compliant with national and European law.</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assess and provide specialist advice on statutory biodiversity metrics, biodiversity gain plans and nutrient calculators and assist the Council’s Enforcement team in monitoring any resultant conditions and obligations.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offer advice on the purchasing of Biodiversity Net Gain and Nutrient Neutrality credits and assist in their subsequent recording and monitoring.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assist in the preparation of supplementary planning guidance, policy statements and development briefs, including the necessary consultations in relation to biodiversity and ecology matters, as required.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instigate, prepare and present reports for the Council’s committees, joint working groups and partnerships as appropriate and represent the Council on external bodies and partnerships.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attend meetings and site visits as necessary to advise on the planning matters in relation to biodiversity and ecological matters, particularly through the giving of information and advice, some of which may be outside normal working hours.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maintain an up to date knowledge of technical and administrative requirements arising from new legislation and of any development in relation to biodiversity and ecological matters.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support and contribute to the work of Conservation, Design and Landscape as required and to deputise and provide cover for the team’s arboricultural and landscape officers as and when required.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take responsibility for your own Health and Safety at work and that of other persons who may be affected by your actions.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Any other work required and as directed within the confines of the existing grading and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sz w:val="22"/>
                <w:szCs w:val="22"/>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sectPr>
          <w:pgSz w:w="11899" w:h="16838"/>
          <w:pgMar w:top="720" w:right="275" w:bottom="720" w:left="426" w:header="709" w:footer="708"/>
          <w15:footnoteColumns w:val="1"/>
        </w:sect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br w:type="page"/>
      </w:r>
    </w:p>
    <w:p>
      <w:pPr>
        <w:pStyle w:val="Normal"/>
        <w:widowControl w:val="off"/>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drawing>
          <wp:anchor distT="0" distB="0" distL="114300" distR="114300" simplePos="0" relativeHeight="251659263" behindDoc="0" locked="0" layoutInCell="1" hidden="0" allowOverlap="1">
            <wp:simplePos x="0" y="0"/>
            <wp:positionH relativeFrom="page">
              <wp:posOffset>338455</wp:posOffset>
            </wp:positionH>
            <wp:positionV relativeFrom="page">
              <wp:posOffset>385445</wp:posOffset>
            </wp:positionV>
            <wp:extent cx="6686550" cy="1171575"/>
            <wp:wrapSquare wrapText="bothSides"/>
            <wp:docPr id="2" name="Picture 14"/>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6686550" cy="1171575"/>
                    </a:xfrm>
                    <a:prstGeom prst="rect">
                      <a:avLst/>
                    </a:prstGeom>
                  </pic:spPr>
                </pic:pic>
              </a:graphicData>
            </a:graphic>
          </wp:anchor>
        </w:drawing>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6" w:space="0" w:color="auto"/>
          <w:left w:val="single" w:sz="6" w:space="0" w:color="auto"/>
          <w:bottom w:val="single" w:sz="6" w:space="0" w:color="auto"/>
          <w:right w:val="single" w:sz="6" w:space="0" w:color="auto"/>
          <w:insideH w:val="none"/>
          <w:insideV w:val="none"/>
        </w:tblBorders>
        <w:tblLayout w:type="fixed"/>
        <w:tblCellMar>
          <w:top w:w="0" w:type="dxa"/>
          <w:left w:w="107" w:type="dxa"/>
          <w:bottom w:w="0" w:type="dxa"/>
          <w:right w:w="107" w:type="dxa"/>
        </w:tblCellMar>
      </w:tblPr>
      <w:tblGrid>
        <w:gridCol w:w="10517"/>
      </w:tblGrid>
      <w:tr>
        <w:trPr>
          <w:trHeight w:val="340" w:hRule="atLeast"/>
        </w:trPr>
        <w:tc>
          <w:tcPr>
            <w:tcW w:w="10517" w:type="dxa"/>
            <w:tcBorders>
              <w:bottom w:val="single" w:sz="6"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US" w:eastAsia="en-US" w:bidi="en-US"/>
              </w:rPr>
              <w:t xml:space="preserve">Senior Landscape Officer (1732)</w:t>
            </w:r>
          </w:p>
        </w:tc>
      </w:tr>
    </w:tbl>
    <w:tbl>
      <w:tblPr>
        <w:tblW w:w="0" w:type="auto"/>
        <w:jc w:val="left"/>
        <w:tblInd w:w="0" w:type="dxa"/>
        <w:tblBorders>
          <w:top w:val="single" w:sz="6" w:space="0" w:color="auto"/>
          <w:left w:val="single" w:sz="6" w:space="0" w:color="auto"/>
          <w:bottom w:val="single" w:sz="6" w:space="0" w:color="auto"/>
          <w:right w:val="single" w:sz="6" w:space="0" w:color="auto"/>
          <w:insideH w:val="none"/>
          <w:insideV w:val="single" w:sz="6" w:space="0" w:color="auto"/>
        </w:tblBorders>
        <w:tblLayout w:type="fixed"/>
        <w:tblCellMar>
          <w:top w:w="0" w:type="dxa"/>
          <w:left w:w="107" w:type="dxa"/>
          <w:bottom w:w="0" w:type="dxa"/>
          <w:right w:w="107" w:type="dxa"/>
        </w:tblCellMar>
      </w:tblPr>
      <w:tblGrid>
        <w:gridCol w:w="6226"/>
        <w:gridCol w:w="1415"/>
        <w:gridCol w:w="1416"/>
        <w:gridCol w:w="1460"/>
      </w:tblGrid>
      <w:tr>
        <w:tc>
          <w:tcPr>
            <w:tcW w:w="6226" w:type="dxa"/>
            <w:tcBorders>
              <w:top w:val="single" w:sz="6"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tc>
        <w:tc>
          <w:tcPr>
            <w:tcW w:w="1415" w:type="dxa"/>
            <w:tcBorders>
              <w:top w:val="single" w:sz="6" w:space="0" w:color="auto"/>
              <w:left w:val="nil"/>
              <w:bottom w:val="single" w:sz="6" w:space="0" w:color="auto"/>
            </w:tcBorders>
            <w:shd w:val="clear" w:color="auto" w:fill="DFDFDF"/>
            <w:vAlign w:val="center"/>
          </w:tcPr>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Essential</w:t>
            </w:r>
          </w:p>
        </w:tc>
        <w:tc>
          <w:tcPr>
            <w:tcW w:w="1416" w:type="dxa"/>
            <w:tcBorders>
              <w:top w:val="single" w:sz="6" w:space="0" w:color="auto"/>
              <w:left w:val="nil"/>
              <w:bottom w:val="single" w:sz="6" w:space="0" w:color="auto"/>
            </w:tcBorders>
            <w:shd w:val="clear" w:color="auto" w:fill="DFDFDF"/>
            <w:vAlign w:val="center"/>
          </w:tcPr>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Desirable</w:t>
            </w:r>
          </w:p>
        </w:tc>
        <w:tc>
          <w:tcPr>
            <w:tcW w:w="1460" w:type="dxa"/>
            <w:tcBorders>
              <w:top w:val="single" w:sz="6" w:space="0" w:color="auto"/>
              <w:left w:val="nil"/>
              <w:bottom w:val="single" w:sz="6" w:space="0" w:color="auto"/>
            </w:tcBorders>
            <w:shd w:val="clear" w:color="auto" w:fill="DFDFDF"/>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Identified</w:t>
            </w:r>
          </w:p>
        </w:tc>
      </w:tr>
    </w:tbl>
    <w:tbl>
      <w:tblPr>
        <w:tblW w:w="0" w:type="auto"/>
        <w:jc w:val="left"/>
        <w:tblInd w:w="0" w:type="dxa"/>
        <w:tblBorders>
          <w:top w:val="none"/>
          <w:left w:val="single" w:sz="4" w:space="0" w:color="auto"/>
          <w:bottom w:val="single" w:sz="6" w:space="0" w:color="auto"/>
          <w:right w:val="single" w:sz="6" w:space="0" w:color="auto"/>
          <w:insideH w:val="none"/>
          <w:insideV w:val="single" w:sz="4" w:space="0" w:color="auto"/>
        </w:tblBorders>
        <w:tblLayout w:type="fixed"/>
        <w:tblCellMar>
          <w:top w:w="0" w:type="dxa"/>
          <w:left w:w="107" w:type="dxa"/>
          <w:bottom w:w="0" w:type="dxa"/>
          <w:right w:w="107" w:type="dxa"/>
        </w:tblCellMar>
      </w:tblPr>
      <w:tblGrid>
        <w:gridCol w:w="2264"/>
        <w:gridCol w:w="3962"/>
        <w:gridCol w:w="1415"/>
        <w:gridCol w:w="1416"/>
        <w:gridCol w:w="1460"/>
      </w:tblGrid>
      <w:tr>
        <w:tc>
          <w:tcPr>
            <w:tcW w:w="2264"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Knowledge and Experience</w:t>
            </w:r>
          </w:p>
        </w:tc>
        <w:tc>
          <w:tcPr>
            <w:tcW w:w="3962"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Demonstrates a wide understanding &amp; knowledge of local government particularly relating to biodiversity and ecological matters</w:t>
            </w:r>
          </w:p>
        </w:tc>
        <w:tc>
          <w:tcPr>
            <w:tcW w:w="1415"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p>
        </w:tc>
      </w:tr>
      <w:tr>
        <w:tc>
          <w:tcPr>
            <w:tcW w:w="226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c>
          <w:tcPr>
            <w:tcW w:w="3962"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Be able to demonstrate experience of negotiating with landowners / developers </w:t>
            </w:r>
          </w:p>
        </w:tc>
        <w:tc>
          <w:tcPr>
            <w:tcW w:w="1415"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tc>
      </w:tr>
      <w:tr>
        <w:tc>
          <w:tcPr>
            <w:tcW w:w="226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c>
          <w:tcPr>
            <w:tcW w:w="3962"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of public consultation processes and exercises </w:t>
            </w:r>
          </w:p>
        </w:tc>
        <w:tc>
          <w:tcPr>
            <w:tcW w:w="1415"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6"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tc>
      </w:tr>
      <w:tr>
        <w:tc>
          <w:tcPr>
            <w:tcW w:w="226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c>
          <w:tcPr>
            <w:tcW w:w="3962"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of working with IT &amp; GIS systems </w:t>
            </w:r>
          </w:p>
        </w:tc>
        <w:tc>
          <w:tcPr>
            <w:tcW w:w="1415"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6"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6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tc>
      </w:tr>
      <w:tr>
        <w:tc>
          <w:tcPr>
            <w:tcW w:w="2264" w:type="dxa"/>
            <w:tcBorders>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c>
          <w:tcPr>
            <w:tcW w:w="3962"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Good knowledge of relevant  environmental legislation </w:t>
            </w:r>
          </w:p>
        </w:tc>
        <w:tc>
          <w:tcPr>
            <w:tcW w:w="1415"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p>
        </w:tc>
      </w:tr>
    </w:tbl>
    <w:tbl>
      <w:tblPr>
        <w:tblW w:w="0" w:type="auto"/>
        <w:jc w:val="left"/>
        <w:tblInd w:w="0" w:type="dxa"/>
        <w:tblBorders>
          <w:top w:val="single" w:sz="6" w:space="0" w:color="auto"/>
          <w:left w:val="single" w:sz="6" w:space="0" w:color="auto"/>
          <w:bottom w:val="none"/>
          <w:right w:val="single" w:sz="6" w:space="0" w:color="auto"/>
          <w:insideH w:val="none"/>
          <w:insideV w:val="none"/>
        </w:tblBorders>
        <w:tblLayout w:type="fixed"/>
        <w:tblCellMar>
          <w:top w:w="0" w:type="dxa"/>
          <w:left w:w="107" w:type="dxa"/>
          <w:bottom w:w="0" w:type="dxa"/>
          <w:right w:w="107" w:type="dxa"/>
        </w:tblCellMar>
      </w:tblPr>
      <w:tblGrid>
        <w:gridCol w:w="10517"/>
      </w:tblGrid>
      <w:tr>
        <w:trPr>
          <w:trHeight w:val="227" w:hRule="atLeast"/>
        </w:trPr>
        <w:tc>
          <w:tcPr>
            <w:tcW w:w="10517" w:type="dxa"/>
            <w:tcBorders>
              <w:top w:val="single" w:sz="6" w:space="0" w:color="auto"/>
              <w:bottom w:val="nil"/>
            </w:tcBorders>
            <w:shd w:val="clear" w:color="auto" w:fill="DFDFD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0" w:type="dxa"/>
          <w:left w:w="107" w:type="dxa"/>
          <w:bottom w:w="0" w:type="dxa"/>
          <w:right w:w="107" w:type="dxa"/>
        </w:tblCellMar>
      </w:tblPr>
      <w:tblGrid>
        <w:gridCol w:w="2264"/>
        <w:gridCol w:w="3962"/>
        <w:gridCol w:w="1415"/>
        <w:gridCol w:w="1416"/>
        <w:gridCol w:w="1460"/>
      </w:tblGrid>
      <w:tr>
        <w:trPr>
          <w:cantSplit/>
          <w:trHeight w:val="235" w:hRule="atLeast"/>
        </w:trPr>
        <w:tc>
          <w:tcPr>
            <w:tcW w:w="2264" w:type="dxa"/>
            <w:vMerge w:val="restart"/>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c>
          <w:tcPr>
            <w:tcW w:w="3962" w:type="dxa"/>
            <w:tcBorders>
              <w:top w:val="single" w:sz="4" w:space="0" w:color="auto"/>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 degree &amp; professional qualification (equivalent or higher than a level 4 diploma) in related discipline</w:t>
            </w:r>
          </w:p>
        </w:tc>
        <w:tc>
          <w:tcPr>
            <w:tcW w:w="1415" w:type="dxa"/>
            <w:tcBorders>
              <w:top w:val="single" w:sz="4" w:space="0" w:color="auto"/>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top w:val="single" w:sz="4" w:space="0" w:color="auto"/>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tcBorders>
              <w:top w:val="single" w:sz="4"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cantSplit/>
          <w:trHeight w:val="284" w:hRule="atLeast"/>
        </w:trPr>
        <w:tc>
          <w:tcPr>
            <w:tcW w:w="2264" w:type="dxa"/>
            <w:vMerge w:val="continue"/>
            <w:tcBorders>
              <w:top w:val="nil"/>
              <w:bottom w:val="nil"/>
            </w:tcBorders>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62"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Membership of appropriate professional body </w:t>
            </w:r>
          </w:p>
        </w:tc>
        <w:tc>
          <w:tcPr>
            <w:tcW w:w="1415"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r>
        <w:trPr>
          <w:cantSplit/>
          <w:trHeight w:val="275" w:hRule="atLeast"/>
        </w:trPr>
        <w:tc>
          <w:tcPr>
            <w:tcW w:w="2264" w:type="dxa"/>
            <w:vMerge w:val="continue"/>
            <w:tcBorders>
              <w:top w:val="nil"/>
              <w:bottom w:val="nil"/>
            </w:tcBorders>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62"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Full driving licence </w:t>
            </w:r>
          </w:p>
        </w:tc>
        <w:tc>
          <w:tcPr>
            <w:tcW w:w="1415"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color w:val="000000"/>
                <w:sz w:val="20"/>
                <w:szCs w:val="20"/>
                <w:lang w:val="en-GB" w:eastAsia="en-GB" w:bidi="en-GB"/>
              </w:rPr>
              <w:t xml:space="preserve">Application Form</w:t>
            </w:r>
          </w:p>
        </w:tc>
      </w:tr>
      <w:tr>
        <w:trPr>
          <w:cantSplit/>
          <w:trHeight w:val="275" w:hRule="atLeast"/>
        </w:trPr>
        <w:tc>
          <w:tcPr>
            <w:tcW w:w="2264" w:type="dxa"/>
            <w:vMerge w:val="continue"/>
            <w:tcBorders>
              <w:top w:val="nil"/>
            </w:tcBorders>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62"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 degree &amp; professional qualification (equivalent or higher than a level 4 diploma) in related discipline</w:t>
            </w:r>
          </w:p>
        </w:tc>
        <w:tc>
          <w:tcPr>
            <w:tcW w:w="1415"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6" w:type="dxa"/>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60" w:type="dxa"/>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bl>
      <w:tblPr>
        <w:tblW w:w="0" w:type="auto"/>
        <w:jc w:val="left"/>
        <w:tblInd w:w="0" w:type="dxa"/>
        <w:tblBorders>
          <w:top w:val="single" w:sz="6" w:space="0" w:color="auto"/>
          <w:left w:val="single" w:sz="6" w:space="0" w:color="auto"/>
          <w:bottom w:val="single" w:sz="6" w:space="0" w:color="auto"/>
          <w:right w:val="single" w:sz="6" w:space="0" w:color="auto"/>
          <w:insideH w:val="none"/>
          <w:insideV w:val="single" w:sz="6" w:space="0" w:color="auto"/>
        </w:tblBorders>
        <w:tblLayout w:type="fixed"/>
        <w:tblCellMar>
          <w:top w:w="0" w:type="dxa"/>
          <w:left w:w="107" w:type="dxa"/>
          <w:bottom w:w="0" w:type="dxa"/>
          <w:right w:w="107" w:type="dxa"/>
        </w:tblCellMar>
      </w:tblPr>
      <w:tblGrid>
        <w:gridCol w:w="6216"/>
        <w:gridCol w:w="1411"/>
        <w:gridCol w:w="1412"/>
        <w:gridCol w:w="1622"/>
      </w:tblGrid>
      <w:tr>
        <w:trPr>
          <w:trHeight w:val="534" w:hRule="atLeast"/>
        </w:trPr>
        <w:tc>
          <w:tcPr>
            <w:tcW w:w="621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c>
          <w:tcPr>
            <w:tcW w:w="1411" w:type="dxa"/>
            <w:tcBorders>
              <w:left w:val="nil"/>
              <w:bottom w:val="single" w:sz="6" w:space="0" w:color="auto"/>
            </w:tcBorders>
            <w:shd w:val="clear" w:color="auto" w:fill="DFDFDF"/>
            <w:vAlign w:val="center"/>
          </w:tcPr>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Essential</w:t>
            </w:r>
          </w:p>
        </w:tc>
        <w:tc>
          <w:tcPr>
            <w:tcW w:w="1412" w:type="dxa"/>
            <w:tcBorders>
              <w:left w:val="nil"/>
              <w:bottom w:val="single" w:sz="6" w:space="0" w:color="auto"/>
            </w:tcBorders>
            <w:shd w:val="clear" w:color="auto" w:fill="DFDFDF"/>
            <w:vAlign w:val="center"/>
          </w:tcPr>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Desirable</w:t>
            </w:r>
          </w:p>
        </w:tc>
        <w:tc>
          <w:tcPr>
            <w:tcW w:w="1622" w:type="dxa"/>
            <w:tcBorders>
              <w:left w:val="nil"/>
              <w:bottom w:val="single" w:sz="6" w:space="0" w:color="auto"/>
            </w:tcBorders>
            <w:shd w:val="clear" w:color="auto" w:fill="DFDFDF"/>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Identified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6" w:space="0" w:color="auto"/>
        </w:tblBorders>
        <w:tblLayout w:type="fixed"/>
        <w:tblCellMar>
          <w:top w:w="0" w:type="dxa"/>
          <w:left w:w="107" w:type="dxa"/>
          <w:bottom w:w="0" w:type="dxa"/>
          <w:right w:w="107" w:type="dxa"/>
        </w:tblCellMar>
      </w:tblPr>
      <w:tblGrid>
        <w:gridCol w:w="2267"/>
        <w:gridCol w:w="3949"/>
        <w:gridCol w:w="1411"/>
        <w:gridCol w:w="1412"/>
        <w:gridCol w:w="1622"/>
      </w:tblGrid>
      <w:tr>
        <w:trPr>
          <w:cantSplit/>
          <w:trHeight w:val="354" w:hRule="atLeast"/>
        </w:trPr>
        <w:tc>
          <w:tcPr>
            <w:tcW w:w="2267" w:type="dxa"/>
            <w:tcBorders>
              <w:top w:val="single" w:sz="4" w:space="0" w:color="auto"/>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Training</w:t>
            </w:r>
          </w:p>
        </w:tc>
        <w:tc>
          <w:tcPr>
            <w:tcW w:w="3949" w:type="dxa"/>
            <w:tcBorders>
              <w:top w:val="single" w:sz="4" w:space="0" w:color="auto"/>
              <w:left w:val="nil"/>
              <w:bottom w:val="single" w:sz="4"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Use of relevant IT systems – Microsoft packages, GIS system and Limehouse system or similar </w:t>
            </w:r>
          </w:p>
        </w:tc>
        <w:tc>
          <w:tcPr>
            <w:tcW w:w="1411" w:type="dxa"/>
            <w:tcBorders>
              <w:top w:val="single" w:sz="4" w:space="0" w:color="auto"/>
              <w:left w:val="nil"/>
              <w:bottom w:val="single" w:sz="4" w:space="0" w:color="auto"/>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single" w:sz="4" w:space="0" w:color="auto"/>
              <w:bottom w:val="single" w:sz="4" w:space="0" w:color="auto"/>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top w:val="single" w:sz="4" w:space="0" w:color="auto"/>
              <w:bottom w:val="single" w:sz="4"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bl>
    <w:tbl>
      <w:tblPr>
        <w:tblW w:w="0" w:type="auto"/>
        <w:jc w:val="left"/>
        <w:tblInd w:w="0" w:type="dxa"/>
        <w:tblBorders>
          <w:top w:val="single" w:sz="6" w:space="0" w:color="auto"/>
          <w:left w:val="single" w:sz="6" w:space="0" w:color="auto"/>
          <w:bottom w:val="single" w:sz="6" w:space="0" w:color="auto"/>
          <w:right w:val="single" w:sz="6" w:space="0" w:color="auto"/>
          <w:insideH w:val="none"/>
          <w:insideV w:val="none"/>
        </w:tblBorders>
        <w:tblLayout w:type="fixed"/>
        <w:tblCellMar>
          <w:top w:w="0" w:type="dxa"/>
          <w:left w:w="107" w:type="dxa"/>
          <w:bottom w:w="0" w:type="dxa"/>
          <w:right w:w="107" w:type="dxa"/>
        </w:tblCellMar>
      </w:tblPr>
      <w:tblGrid>
        <w:gridCol w:w="10661"/>
      </w:tblGrid>
      <w:tr>
        <w:trPr>
          <w:trHeight w:val="227" w:hRule="atLeast"/>
        </w:trPr>
        <w:tc>
          <w:tcPr>
            <w:tcW w:w="10661" w:type="dxa"/>
            <w:tcBorders>
              <w:top w:val="single" w:sz="6" w:space="0" w:color="auto"/>
              <w:bottom w:val="single" w:sz="6" w:space="0" w:color="auto"/>
            </w:tcBorders>
            <w:shd w:val="clear" w:color="auto" w:fill="DFDFD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0" w:type="dxa"/>
          <w:left w:w="107" w:type="dxa"/>
          <w:bottom w:w="0" w:type="dxa"/>
          <w:right w:w="107" w:type="dxa"/>
        </w:tblCellMar>
      </w:tblPr>
      <w:tblGrid>
        <w:gridCol w:w="2267"/>
        <w:gridCol w:w="3949"/>
        <w:gridCol w:w="1411"/>
        <w:gridCol w:w="1412"/>
        <w:gridCol w:w="1622"/>
      </w:tblGrid>
      <w:tr>
        <w:trPr>
          <w:cantSplit/>
          <w:trHeight w:val="377" w:hRule="atLeast"/>
        </w:trPr>
        <w:tc>
          <w:tcPr>
            <w:tcW w:w="2267" w:type="dxa"/>
            <w:vMerge w:val="restart"/>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Skills</w:t>
            </w:r>
          </w:p>
        </w:tc>
        <w:tc>
          <w:tcPr>
            <w:tcW w:w="3949" w:type="dxa"/>
            <w:tcBorders>
              <w:top w:val="single" w:sz="4" w:space="0" w:color="auto"/>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prepare detailed reports and letters &amp; present information on complex issues </w:t>
            </w:r>
          </w:p>
        </w:tc>
        <w:tc>
          <w:tcPr>
            <w:tcW w:w="1411" w:type="dxa"/>
            <w:tcBorders>
              <w:top w:val="single" w:sz="4" w:space="0" w:color="auto"/>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single" w:sz="4" w:space="0" w:color="auto"/>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top w:val="single" w:sz="4" w:space="0" w:color="auto"/>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Good communication skills across a range of potential audiences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work as part of a team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negotiate with landowners &amp; developers, Town &amp; Parish Councils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undertake research, and analysis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work under pressure &amp; to tight deadlines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Ability to translate &amp; apply national &amp; local policy to local circumstances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r>
        <w:trPr>
          <w:cantSplit/>
          <w:trHeight w:val="377"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Attention to detail &amp; adherence to national standards </w:t>
            </w:r>
          </w:p>
        </w:tc>
        <w:tc>
          <w:tcPr>
            <w:tcW w:w="1411"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cantSplit/>
          <w:trHeight w:val="377" w:hRule="atLeast"/>
        </w:trPr>
        <w:tc>
          <w:tcPr>
            <w:tcW w:w="2267" w:type="dxa"/>
            <w:vMerge w:val="continue"/>
            <w:tcBorders>
              <w:bottom w:val="single" w:sz="4" w:space="0" w:color="auto"/>
            </w:tcBorders>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left w:val="nil"/>
              <w:bottom w:val="single" w:sz="4"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Good use and application of IT skills </w:t>
            </w:r>
          </w:p>
        </w:tc>
        <w:tc>
          <w:tcPr>
            <w:tcW w:w="1411" w:type="dxa"/>
            <w:tcBorders>
              <w:left w:val="nil"/>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left w:val="nil"/>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22" w:type="dxa"/>
            <w:tcBorders>
              <w:left w:val="nil"/>
              <w:bottom w:val="single" w:sz="4"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bl>
    <w:tbl>
      <w:tblPr>
        <w:tblW w:w="0" w:type="auto"/>
        <w:jc w:val="left"/>
        <w:tblInd w:w="0" w:type="dxa"/>
        <w:tblBorders>
          <w:top w:val="single" w:sz="6" w:space="0" w:color="auto"/>
          <w:left w:val="single" w:sz="6" w:space="0" w:color="auto"/>
          <w:bottom w:val="single" w:sz="6" w:space="0" w:color="auto"/>
          <w:right w:val="single" w:sz="6" w:space="0" w:color="auto"/>
          <w:insideH w:val="none"/>
          <w:insideV w:val="none"/>
        </w:tblBorders>
        <w:tblLayout w:type="fixed"/>
        <w:tblCellMar>
          <w:top w:w="0" w:type="dxa"/>
          <w:left w:w="107" w:type="dxa"/>
          <w:bottom w:w="0" w:type="dxa"/>
          <w:right w:w="107" w:type="dxa"/>
        </w:tblCellMar>
      </w:tblPr>
      <w:tblGrid>
        <w:gridCol w:w="10669"/>
      </w:tblGrid>
      <w:tr>
        <w:trPr>
          <w:trHeight w:val="227" w:hRule="atLeast"/>
        </w:trPr>
        <w:tc>
          <w:tcPr>
            <w:tcW w:w="10669" w:type="dxa"/>
            <w:tcBorders>
              <w:top w:val="single" w:sz="6" w:space="0" w:color="auto"/>
              <w:bottom w:val="single" w:sz="6" w:space="0" w:color="auto"/>
            </w:tcBorders>
            <w:shd w:val="clear" w:color="auto" w:fill="DFDFD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ayout w:type="fixed"/>
        <w:tblCellMar>
          <w:top w:w="0" w:type="dxa"/>
          <w:left w:w="107" w:type="dxa"/>
          <w:bottom w:w="0" w:type="dxa"/>
          <w:right w:w="107" w:type="dxa"/>
        </w:tblCellMar>
      </w:tblPr>
      <w:tblGrid>
        <w:gridCol w:w="2267"/>
        <w:gridCol w:w="3949"/>
        <w:gridCol w:w="1411"/>
        <w:gridCol w:w="1412"/>
        <w:gridCol w:w="1630"/>
      </w:tblGrid>
      <w:tr>
        <w:trPr>
          <w:trHeight w:val="380" w:hRule="atLeast"/>
        </w:trPr>
        <w:tc>
          <w:tcPr>
            <w:tcW w:w="2267" w:type="dxa"/>
            <w:vMerge w:val="restart"/>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Aptitude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Disposition</w:t>
            </w:r>
          </w:p>
        </w:tc>
        <w:tc>
          <w:tcPr>
            <w:tcW w:w="3949" w:type="dxa"/>
            <w:tcBorders>
              <w:top w:val="single" w:sz="6" w:space="0" w:color="auto"/>
              <w:bottom w:val="nil"/>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Self-aware and confident when dealing with others at all levels </w:t>
            </w:r>
          </w:p>
        </w:tc>
        <w:tc>
          <w:tcPr>
            <w:tcW w:w="1411"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top w:val="single" w:sz="6" w:space="0" w:color="auto"/>
              <w:left w:val="nil"/>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trHeight w:val="380"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top w:val="single" w:sz="6" w:space="0" w:color="auto"/>
              <w:bottom w:val="nil"/>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Customer focused </w:t>
            </w:r>
          </w:p>
        </w:tc>
        <w:tc>
          <w:tcPr>
            <w:tcW w:w="1411" w:type="dxa"/>
            <w:tcBorders>
              <w:top w:val="nil"/>
              <w:left w:val="nil"/>
              <w:bottom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nil"/>
              <w:left w:val="single" w:sz="6" w:space="0" w:color="auto"/>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nil"/>
              <w:left w:val="nil"/>
              <w:bottom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trHeight w:val="380"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Forward thinking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tc>
        <w:tc>
          <w:tcPr>
            <w:tcW w:w="1411" w:type="dxa"/>
            <w:tcBorders>
              <w:top w:val="single" w:sz="6" w:space="0" w:color="auto"/>
              <w:left w:val="nil"/>
              <w:bottom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single" w:sz="6" w:space="0" w:color="auto"/>
              <w:left w:val="nil"/>
              <w:bottom w:val="nil"/>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trHeight w:val="380" w:hRule="atLeast"/>
        </w:trPr>
        <w:tc>
          <w:tcPr>
            <w:tcW w:w="2267"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Positive problem solver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tc>
        <w:tc>
          <w:tcPr>
            <w:tcW w:w="1411" w:type="dxa"/>
            <w:tcBorders>
              <w:top w:val="single" w:sz="6" w:space="0" w:color="auto"/>
              <w:left w:val="nil"/>
              <w:bottom w:val="single" w:sz="6" w:space="0" w:color="auto"/>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single" w:sz="6" w:space="0" w:color="auto"/>
              <w:left w:val="nil"/>
              <w:bottom w:val="single" w:sz="6"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trHeight w:val="380" w:hRule="atLeast"/>
        </w:trPr>
        <w:tc>
          <w:tcPr>
            <w:tcW w:w="2267" w:type="dxa"/>
            <w:vMerge w:val="continue"/>
            <w:tcBorders>
              <w:bottom w:val="single" w:sz="4" w:space="0" w:color="auto"/>
            </w:tcBorders>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tcBorders>
              <w:top w:val="single" w:sz="6" w:space="0" w:color="auto"/>
              <w:bottom w:val="single" w:sz="6" w:space="0" w:color="auto"/>
              <w:right w:val="single" w:sz="6"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Active listener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tc>
        <w:tc>
          <w:tcPr>
            <w:tcW w:w="1411" w:type="dxa"/>
            <w:tcBorders>
              <w:top w:val="single" w:sz="6" w:space="0" w:color="auto"/>
              <w:left w:val="nil"/>
              <w:bottom w:val="single" w:sz="4" w:space="0" w:color="auto"/>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single" w:sz="6" w:space="0" w:color="auto"/>
              <w:left w:val="single" w:sz="6" w:space="0" w:color="auto"/>
              <w:bottom w:val="single" w:sz="6" w:space="0" w:color="auto"/>
              <w:right w:val="single" w:sz="6"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single" w:sz="6" w:space="0" w:color="auto"/>
              <w:left w:val="nil"/>
              <w:bottom w:val="single" w:sz="4"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bl>
    <w:tbl>
      <w:tblPr>
        <w:tblW w:w="0" w:type="auto"/>
        <w:jc w:val="left"/>
        <w:tblInd w:w="0" w:type="dxa"/>
        <w:tblBorders>
          <w:top w:val="single" w:sz="6" w:space="0" w:color="auto"/>
          <w:left w:val="single" w:sz="6" w:space="0" w:color="auto"/>
          <w:bottom w:val="single" w:sz="6" w:space="0" w:color="auto"/>
          <w:right w:val="single" w:sz="6" w:space="0" w:color="auto"/>
          <w:insideH w:val="none"/>
          <w:insideV w:val="none"/>
        </w:tblBorders>
        <w:tblLayout w:type="fixed"/>
        <w:tblCellMar>
          <w:top w:w="0" w:type="dxa"/>
          <w:left w:w="107" w:type="dxa"/>
          <w:bottom w:w="0" w:type="dxa"/>
          <w:right w:w="107" w:type="dxa"/>
        </w:tblCellMar>
      </w:tblPr>
      <w:tblGrid>
        <w:gridCol w:w="10669"/>
      </w:tblGrid>
      <w:tr>
        <w:trPr>
          <w:trHeight w:val="227" w:hRule="atLeast"/>
        </w:trPr>
        <w:tc>
          <w:tcPr>
            <w:tcW w:w="10669" w:type="dxa"/>
            <w:tcBorders>
              <w:top w:val="single" w:sz="6" w:space="0" w:color="auto"/>
              <w:bottom w:val="single" w:sz="6" w:space="0" w:color="auto"/>
            </w:tcBorders>
            <w:shd w:val="clear" w:color="auto" w:fill="DFDFDF"/>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7" w:type="dxa"/>
          <w:bottom w:w="0" w:type="dxa"/>
          <w:right w:w="107" w:type="dxa"/>
        </w:tblCellMar>
      </w:tblPr>
      <w:tblGrid>
        <w:gridCol w:w="2267"/>
        <w:gridCol w:w="3949"/>
        <w:gridCol w:w="1411"/>
        <w:gridCol w:w="1412"/>
        <w:gridCol w:w="1630"/>
      </w:tblGrid>
      <w:tr>
        <w:trPr>
          <w:cantSplit/>
          <w:trHeight w:val="534" w:hRule="atLeast"/>
        </w:trPr>
        <w:tc>
          <w:tcPr>
            <w:tcW w:w="2267"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Circumstances</w:t>
            </w:r>
          </w:p>
        </w:tc>
        <w:tc>
          <w:tcPr>
            <w:tcW w:w="3949" w:type="dxa"/>
            <w:tcBorders>
              <w:top w:val="single" w:sz="4" w:space="0" w:color="auto"/>
              <w:bottom w:val="single" w:sz="4"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Sufficient physical mobility to undertake site visits. </w:t>
            </w:r>
          </w:p>
        </w:tc>
        <w:tc>
          <w:tcPr>
            <w:tcW w:w="1411" w:type="dxa"/>
            <w:tcBorders>
              <w:top w:val="single" w:sz="4" w:space="0" w:color="auto"/>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412" w:type="dxa"/>
            <w:tcBorders>
              <w:top w:val="single" w:sz="4" w:space="0" w:color="auto"/>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single" w:sz="4" w:space="0" w:color="auto"/>
              <w:bottom w:val="single" w:sz="4"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Interview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bl>
    <w:tbl>
      <w:tblPr>
        <w:tblW w:w="0" w:type="auto"/>
        <w:jc w:val="left"/>
        <w:tblInd w:w="0" w:type="dxa"/>
        <w:tblBorders>
          <w:top w:val="none"/>
          <w:left w:val="single" w:sz="4" w:space="0" w:color="auto"/>
          <w:bottom w:val="single" w:sz="4" w:space="0" w:color="auto"/>
          <w:right w:val="single" w:sz="4" w:space="0" w:color="auto"/>
          <w:insideH w:val="none"/>
          <w:insideV w:val="none"/>
        </w:tblBorders>
        <w:tblLayout w:type="fixed"/>
        <w:tblCellMar>
          <w:top w:w="0" w:type="dxa"/>
          <w:left w:w="107" w:type="dxa"/>
          <w:bottom w:w="0" w:type="dxa"/>
          <w:right w:w="107" w:type="dxa"/>
        </w:tblCellMar>
      </w:tblPr>
      <w:tblGrid>
        <w:gridCol w:w="10669"/>
      </w:tblGrid>
      <w:tr>
        <w:trPr>
          <w:cantSplit/>
          <w:trHeight w:val="227" w:hRule="atLeast"/>
        </w:trPr>
        <w:tc>
          <w:tcPr>
            <w:tcW w:w="10669" w:type="dxa"/>
            <w:tcBorders>
              <w:top w:val="nil"/>
              <w:bottom w:val="single" w:sz="4" w:space="0" w:color="auto"/>
            </w:tcBorders>
            <w:shd w:val="clear" w:color="auto" w:fill="E7E6E6"/>
            <w:vAlign w:val="center"/>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7" w:type="dxa"/>
          <w:bottom w:w="0" w:type="dxa"/>
          <w:right w:w="107" w:type="dxa"/>
        </w:tblCellMar>
      </w:tblPr>
      <w:tblGrid>
        <w:gridCol w:w="2267"/>
        <w:gridCol w:w="3949"/>
        <w:gridCol w:w="1411"/>
        <w:gridCol w:w="1412"/>
        <w:gridCol w:w="1630"/>
      </w:tblGrid>
      <w:tr>
        <w:trPr>
          <w:cantSplit/>
          <w:trHeight w:val="359" w:hRule="atLeast"/>
        </w:trPr>
        <w:tc>
          <w:tcPr>
            <w:tcW w:w="2267" w:type="dxa"/>
            <w:vMerge w:val="restart"/>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Physical</w:t>
            </w:r>
          </w:p>
        </w:tc>
        <w:tc>
          <w:tcPr>
            <w:tcW w:w="3949" w:type="dxa"/>
            <w:tcBorders>
              <w:top w:val="single" w:sz="4" w:space="0" w:color="auto"/>
            </w:tcBorders>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Has access to a vehicle for work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tc>
        <w:tc>
          <w:tcPr>
            <w:tcW w:w="1411"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tcBorders>
              <w:top w:val="single" w:sz="4" w:space="0" w:color="auto"/>
            </w:tcBorders>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r>
      <w:tr>
        <w:trPr>
          <w:cantSplit/>
          <w:trHeight w:val="534" w:hRule="atLeast"/>
        </w:trPr>
        <w:tc>
          <w:tcPr>
            <w:tcW w:w="2267" w:type="dxa"/>
            <w:vMerge w:val="continue"/>
            <w:tcBorders>
              <w:top w:val="nil"/>
            </w:tcBorders>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tc>
        <w:tc>
          <w:tcPr>
            <w:tcW w:w="3949" w:type="dxa"/>
            <w:shd w:val="clear" w:color="auto" w:fill="auto"/>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Able to work outside of normal office hours </w:t>
            </w:r>
          </w:p>
        </w:tc>
        <w:tc>
          <w:tcPr>
            <w:tcW w:w="1411"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Symbol" w:hAnsi="Symbol" w:eastAsia="Symbol" w:cs="Symbol"/>
                <w:b/>
                <w:bCs/>
                <w:sz w:val="20"/>
                <w:szCs w:val="20"/>
                <w:lang w:val="en-GB" w:eastAsia="en-GB" w:bidi="en-GB"/>
              </w:rPr>
              <w:t xml:space="preserve">P</w:t>
            </w:r>
          </w:p>
        </w:tc>
        <w:tc>
          <w:tcPr>
            <w:tcW w:w="141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p>
        </w:tc>
        <w:tc>
          <w:tcPr>
            <w:tcW w:w="1630" w:type="dxa"/>
            <w:shd w:val="clear" w:color="auto" w:fill="auto"/>
            <w:vAlign w:val="center"/>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App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0"/>
                <w:szCs w:val="20"/>
                <w:lang w:val="en-GB" w:eastAsia="en-GB" w:bidi="en-GB"/>
              </w:rPr>
            </w:pPr>
            <w:r>
              <w:rPr>
                <w:rFonts w:ascii="Arial" w:hAnsi="Arial" w:eastAsia="Arial" w:cs="Arial"/>
                <w:sz w:val="20"/>
                <w:szCs w:val="20"/>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3"/>
          <w:szCs w:val="23"/>
          <w:lang w:val="en-GB" w:eastAsia="en-GB" w:bidi="en-GB"/>
        </w:rPr>
      </w:pPr>
      <w:r>
        <w:rPr>
          <w:rFonts w:ascii="Arial" w:hAnsi="Arial" w:eastAsia="Arial" w:cs="Arial"/>
          <w:b/>
          <w:bCs/>
          <w:color w:val="000000"/>
          <w:sz w:val="23"/>
          <w:szCs w:val="23"/>
          <w:lang w:val="en-GB" w:eastAsia="en-GB" w:bidi="en-GB"/>
        </w:rPr>
        <w:t xml:space="preserve">Our Values and Behaviours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color w:val="000000"/>
          <w:sz w:val="23"/>
          <w:szCs w:val="23"/>
          <w:lang w:val="en-GB" w:eastAsia="en-GB" w:bidi="en-GB"/>
        </w:rPr>
      </w:pPr>
      <w:r>
        <w:rPr>
          <w:rFonts w:ascii="Arial" w:hAnsi="Arial" w:eastAsia="Arial" w:cs="Arial"/>
          <w:color w:val="000000"/>
          <w:sz w:val="23"/>
          <w:szCs w:val="23"/>
          <w:lang w:val="en-GB" w:eastAsia="en-GB" w:bidi="en-GB"/>
        </w:rPr>
        <w:t xml:space="preserve">The values and behaviours we seek from our staff draw on the high standards of the Council:</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Arial" w:hAnsi="Arial" w:eastAsia="Arial" w:cs="Arial"/>
          <w:color w:val="221E20"/>
          <w:sz w:val="23"/>
          <w:szCs w:val="23"/>
          <w:lang w:val="en-GB" w:eastAsia="en-GB" w:bidi="en-GB"/>
        </w:rPr>
      </w:pPr>
      <w:r>
        <w:rPr>
          <w:rStyle w:val="Strong"/>
          <w:rFonts w:ascii="Arial" w:hAnsi="Arial" w:eastAsia="Arial" w:cs="Arial"/>
          <w:color w:val="DA1B28"/>
          <w:sz w:val="23"/>
          <w:szCs w:val="23"/>
          <w:lang w:val="en-GB" w:eastAsia="en-GB" w:bidi="en-GB"/>
        </w:rPr>
        <w:t xml:space="preserve">F</w:t>
      </w:r>
      <w:r>
        <w:rPr>
          <w:rStyle w:val="Strong"/>
          <w:rFonts w:ascii="Arial" w:hAnsi="Arial" w:eastAsia="Arial" w:cs="Arial"/>
          <w:color w:val="221E20"/>
          <w:sz w:val="23"/>
          <w:szCs w:val="23"/>
          <w:lang w:val="en-GB" w:eastAsia="en-GB" w:bidi="en-GB"/>
        </w:rPr>
        <w:t xml:space="preserve">airness</w:t>
      </w:r>
      <w:r>
        <w:rPr>
          <w:rFonts w:ascii="Arial" w:hAnsi="Arial" w:eastAsia="Arial" w:cs="Arial"/>
          <w:color w:val="221E20"/>
          <w:sz w:val="23"/>
          <w:szCs w:val="23"/>
          <w:lang w:val="en-GB" w:eastAsia="en-GB" w:bidi="en-GB"/>
        </w:rPr>
        <w:t xml:space="preserve"> - We respect people and treat everyone fairly</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Arial" w:hAnsi="Arial" w:eastAsia="Arial" w:cs="Arial"/>
          <w:color w:val="221E20"/>
          <w:sz w:val="23"/>
          <w:szCs w:val="23"/>
          <w:lang w:val="en-GB" w:eastAsia="en-GB" w:bidi="en-GB"/>
        </w:rPr>
      </w:pPr>
      <w:r>
        <w:rPr>
          <w:rStyle w:val="Strong"/>
          <w:rFonts w:ascii="Arial" w:hAnsi="Arial" w:eastAsia="Arial" w:cs="Arial"/>
          <w:color w:val="DA1B28"/>
          <w:sz w:val="23"/>
          <w:szCs w:val="23"/>
          <w:lang w:val="en-GB" w:eastAsia="en-GB" w:bidi="en-GB"/>
        </w:rPr>
        <w:t xml:space="preserve">A</w:t>
      </w:r>
      <w:r>
        <w:rPr>
          <w:rStyle w:val="Strong"/>
          <w:rFonts w:ascii="Arial" w:hAnsi="Arial" w:eastAsia="Arial" w:cs="Arial"/>
          <w:color w:val="221E20"/>
          <w:sz w:val="23"/>
          <w:szCs w:val="23"/>
          <w:lang w:val="en-GB" w:eastAsia="en-GB" w:bidi="en-GB"/>
        </w:rPr>
        <w:t xml:space="preserve">mbition</w:t>
      </w:r>
      <w:r>
        <w:rPr>
          <w:rFonts w:ascii="Arial" w:hAnsi="Arial" w:eastAsia="Arial" w:cs="Arial"/>
          <w:color w:val="221E20"/>
          <w:sz w:val="23"/>
          <w:szCs w:val="23"/>
          <w:lang w:val="en-GB" w:eastAsia="en-GB" w:bidi="en-GB"/>
        </w:rPr>
        <w:t xml:space="preserve"> - We welcome new challenges and embrace change</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Arial" w:hAnsi="Arial" w:eastAsia="Arial" w:cs="Arial"/>
          <w:color w:val="221E20"/>
          <w:sz w:val="23"/>
          <w:szCs w:val="23"/>
          <w:lang w:val="en-GB" w:eastAsia="en-GB" w:bidi="en-GB"/>
        </w:rPr>
      </w:pPr>
      <w:r>
        <w:rPr>
          <w:rStyle w:val="Strong"/>
          <w:rFonts w:ascii="Arial" w:hAnsi="Arial" w:eastAsia="Arial" w:cs="Arial"/>
          <w:color w:val="DA1B28"/>
          <w:sz w:val="23"/>
          <w:szCs w:val="23"/>
          <w:lang w:val="en-GB" w:eastAsia="en-GB" w:bidi="en-GB"/>
        </w:rPr>
        <w:t xml:space="preserve">I</w:t>
      </w:r>
      <w:r>
        <w:rPr>
          <w:rStyle w:val="Strong"/>
          <w:rFonts w:ascii="Arial" w:hAnsi="Arial" w:eastAsia="Arial" w:cs="Arial"/>
          <w:color w:val="221E20"/>
          <w:sz w:val="23"/>
          <w:szCs w:val="23"/>
          <w:lang w:val="en-GB" w:eastAsia="en-GB" w:bidi="en-GB"/>
        </w:rPr>
        <w:t xml:space="preserve">ntegrity</w:t>
      </w:r>
      <w:r>
        <w:rPr>
          <w:rFonts w:ascii="Arial" w:hAnsi="Arial" w:eastAsia="Arial" w:cs="Arial"/>
          <w:color w:val="221E20"/>
          <w:sz w:val="23"/>
          <w:szCs w:val="23"/>
          <w:lang w:val="en-GB" w:eastAsia="en-GB" w:bidi="en-GB"/>
        </w:rPr>
        <w:t xml:space="preserve"> - We are open and honest and listen</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Arial" w:hAnsi="Arial" w:eastAsia="Arial" w:cs="Arial"/>
          <w:color w:val="221E20"/>
          <w:sz w:val="23"/>
          <w:szCs w:val="23"/>
          <w:lang w:val="en-GB" w:eastAsia="en-GB" w:bidi="en-GB"/>
        </w:rPr>
      </w:pPr>
      <w:r>
        <w:rPr>
          <w:rStyle w:val="Strong"/>
          <w:rFonts w:ascii="Arial" w:hAnsi="Arial" w:eastAsia="Arial" w:cs="Arial"/>
          <w:color w:val="DA1B28"/>
          <w:sz w:val="23"/>
          <w:szCs w:val="23"/>
          <w:lang w:val="en-GB" w:eastAsia="en-GB" w:bidi="en-GB"/>
        </w:rPr>
        <w:t xml:space="preserve">R</w:t>
      </w:r>
      <w:r>
        <w:rPr>
          <w:rStyle w:val="Strong"/>
          <w:rFonts w:ascii="Arial" w:hAnsi="Arial" w:eastAsia="Arial" w:cs="Arial"/>
          <w:color w:val="221E20"/>
          <w:sz w:val="23"/>
          <w:szCs w:val="23"/>
          <w:lang w:val="en-GB" w:eastAsia="en-GB" w:bidi="en-GB"/>
        </w:rPr>
        <w:t xml:space="preserve">esourcefulness</w:t>
      </w:r>
      <w:r>
        <w:rPr>
          <w:rFonts w:ascii="Arial" w:hAnsi="Arial" w:eastAsia="Arial" w:cs="Arial"/>
          <w:color w:val="221E20"/>
          <w:sz w:val="23"/>
          <w:szCs w:val="23"/>
          <w:lang w:val="en-GB" w:eastAsia="en-GB" w:bidi="en-GB"/>
        </w:rPr>
        <w:t xml:space="preserve"> - We strive to be efficient with our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1E20"/>
          <w:sz w:val="23"/>
          <w:szCs w:val="23"/>
          <w:lang w:val="en-GB" w:eastAsia="en-GB" w:bidi="en-GB"/>
        </w:rPr>
      </w:pPr>
    </w:p>
    <w:sectPr>
      <w:headerReference w:type="default" r:id="rId00008"/>
      <w:footerReference w:type="default" r:id="rId00009"/>
      <w:type w:val="continuous"/>
      <w:pgSz w:w="11899" w:h="16838"/>
      <w:pgMar w:top="1134" w:right="1418" w:bottom="1440" w:left="1134" w:header="709"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 Narrow">
    <w:charset w:val="00"/>
    <w:family w:val="swiss"/>
    <w:pitch w:val="variable"/>
  </w:font>
  <w:font w:name="Tahoma">
    <w:panose1 w:val="020B0604030504040204"/>
    <w:charset w:val="00"/>
    <w:family w:val="swiss"/>
    <w:pitch w:val="variable"/>
    <w:sig w:usb0="E1002EFF" w:usb1="C000605B" w:usb2="00000029" w:usb3="00000000" w:csb0="200101FF" w:csb1="20280000"/>
  </w:font>
  <w:font w:name="Microsoft Sans Serif">
    <w:panose1 w:val="020B0604020202020204"/>
    <w:charset w:val="00"/>
    <w:family w:val="swiss"/>
    <w:pitch w:val="variable"/>
    <w:sig w:usb0="E5002EFF" w:usb1="C000605B" w:usb2="00000029" w:usb3="00000000" w:csb0="200101FF" w:csb1="20280000"/>
  </w:font>
</w:fonts>
</file>

<file path=word/footer000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Microsoft Sans Serif" w:hAnsi="Microsoft Sans Serif" w:eastAsia="Microsoft Sans Serif" w:cs="Microsoft Sans Serif"/>
        <w:sz w:val="22"/>
        <w:szCs w:val="22"/>
        <w:lang w:val="en-GB" w:eastAsia="en-GB" w:bidi="en-GB"/>
      </w:rPr>
    </w:pPr>
    <w:r>
      <w:rPr>
        <w:rFonts w:ascii="Microsoft Sans Serif" w:hAnsi="Microsoft Sans Serif" w:eastAsia="Microsoft Sans Serif" w:cs="Microsoft Sans Serif"/>
        <w:sz w:val="22"/>
        <w:szCs w:val="22"/>
        <w:lang w:val="en-GB" w:eastAsia="en-GB" w:bidi="en-GB"/>
      </w:rPr>
      <w:t xml:space="preserve">*In order to assess this from the application form we require you to provide an example</w:t>
    </w:r>
  </w:p>
</w:ft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Arial" w:hAnsi="Arial" w:eastAsia="Arial" w:cs="Aria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BodyText">
    <w:name w:val="Body Text"/>
    <w:basedOn w:val="Normal"/>
    <w:next w:val="BodyText"/>
    <w:qFormat/>
    <w:pPr>
      <w:jc w:val="center"/>
    </w:pPr>
    <w:rPr>
      <w:rFonts w:ascii="Arial" w:hAnsi="Arial" w:eastAsia="Arial" w:cs="Arial"/>
      <w:lang w:val="en-GB" w:eastAsia="en-GB" w:bidi="en-GB"/>
    </w:rPr>
  </w:style>
  <w:style w:type="paragraph" w:styleId="3 point" w:customStyle="1">
    <w:name w:val="3 point"/>
    <w:basedOn w:val="BodyText"/>
    <w:next w:val="3 point"/>
    <w:qFormat/>
    <w:pPr>
      <w:spacing w:before="60" w:after="60"/>
      <w:jc w:val="both"/>
    </w:pPr>
    <w:rPr>
      <w:rFonts w:ascii="Arial Narrow" w:hAnsi="Arial Narrow" w:eastAsia="Arial Narrow" w:cs="Arial Narrow"/>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outlineLvl w:val="0"/>
    </w:pPr>
    <w:rPr>
      <w:b/>
      <w:bCs/>
      <w:lang w:val="en-GB" w:eastAsia="en-GB" w:bidi="en-GB"/>
    </w:rPr>
  </w:style>
  <w:style w:type="paragraph" w:styleId="Table Paragraph" w:customStyle="1">
    <w:name w:val="Table Paragraph"/>
    <w:basedOn w:val="Normal"/>
    <w:next w:val="Table Paragraph"/>
    <w:qFormat/>
    <w:pPr>
      <w:widowControl w:val="off"/>
    </w:pPr>
    <w:rPr>
      <w:rFonts w:ascii="Arial" w:hAnsi="Arial" w:eastAsia="Arial" w:cs="Arial"/>
      <w:sz w:val="22"/>
      <w:szCs w:val="22"/>
      <w:lang w:val="en-GB" w:eastAsia="en-GB" w:bidi="en-GB"/>
    </w:rPr>
  </w:style>
  <w:style w:type="paragraph" w:styleId="Heading2">
    <w:name w:val="heading 2"/>
    <w:basedOn w:val="Normal"/>
    <w:next w:val="Normal"/>
    <w:qFormat/>
    <w:pPr>
      <w:keepNext/>
      <w:outlineLvl w:val="1"/>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spacing w:before="100" w:after="100"/>
    </w:pPr>
    <w:rPr>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Microsoft Sans Serif" w:hAnsi="Microsoft Sans Serif" w:eastAsia="Microsoft Sans Serif" w:cs="Microsoft Sans Serif"/>
      <w:color w:val="000000"/>
      <w:sz w:val="24"/>
      <w:szCs w:val="24"/>
      <w:lang w:val="en-GB" w:eastAsia="en-GB" w:bidi="en-GB"/>
    </w:rPr>
  </w:style>
  <w:style w:type="character" w:styleId="Body Text Char" w:customStyle="1">
    <w:name w:val="Body Text Char"/>
    <w:qFormat/>
    <w:rPr>
      <w:rFonts w:ascii="Arial" w:hAnsi="Arial" w:eastAsia="Arial" w:cs="Arial"/>
      <w:sz w:val="24"/>
      <w:szCs w:val="24"/>
      <w:rtl w:val="off"/>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qFormat/>
    <w:rPr>
      <w:b/>
      <w:bCs/>
      <w:rtl w:val="off"/>
      <w:lang w:val="en-GB" w:eastAsia="en-GB" w:bidi="en-GB"/>
    </w:rPr>
  </w:style>
  <w:style w:type="character" w:styleId="Strong">
    <w:name w:val="Strong"/>
    <w:qFormat/>
    <w:rPr>
      <w:b/>
      <w:bCs/>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2.xml"/>
	<Relationship Id="rId00009" Type="http://schemas.openxmlformats.org/officeDocument/2006/relationships/footer" Target="footer0002.xml"/>
	<Relationship Id="rId00006" Type="http://schemas.openxmlformats.org/officeDocument/2006/relationships/image" Target="media/image0001.jpg"/>
	<Relationship Id="rId00007" Type="http://schemas.openxmlformats.org/officeDocument/2006/relationships/image" Target="media/image0002.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Office 2004 Test Drive User</dc:creator>
  <dcterms:created xsi:type="dcterms:W3CDTF">2026-05-15T10:06:00Z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Current</vt:lpwstr>
  </property>
  <property fmtid="{D5CDD505-2E9C-101B-9397-08002B2CF9AE}" pid="3" name="Review date">
    <vt:lpwstr>2019-10-01T00:00:00Z</vt:lpwstr>
  </property>
  <property fmtid="{D5CDD505-2E9C-101B-9397-08002B2CF9AE}" pid="4" name="Shared document">
    <vt:lpwstr>1</vt:lpwstr>
  </property>
  <property fmtid="{D5CDD505-2E9C-101B-9397-08002B2CF9AE}" pid="5" name="Lead Officer">
    <vt:lpwstr>37;#i:0#.w|north-norfolk\sophie.melton</vt:lpwstr>
  </property>
  <property fmtid="{D5CDD505-2E9C-101B-9397-08002B2CF9AE}" pid="6" name="display_urn:schemas-microsoft-com:office:office#Lead_x0020_Officer">
    <vt:lpwstr>Sophie Melton</vt:lpwstr>
  </property>
  <property fmtid="{D5CDD505-2E9C-101B-9397-08002B2CF9AE}" pid="7" name="Date approved / last review approved">
    <vt:lpwstr>2018-10-01T00:00:00Z</vt:lpwstr>
  </property>
  <property fmtid="{D5CDD505-2E9C-101B-9397-08002B2CF9AE}" pid="8" name="NNDCDocumentType">
    <vt:lpwstr>346;#Template|858c48e9-575a-4c34-ac1c-9b1ef3799559</vt:lpwstr>
  </property>
  <property fmtid="{D5CDD505-2E9C-101B-9397-08002B2CF9AE}" pid="9" name="Approving Person">
    <vt:lpwstr>75;#i:0#.w|north-norfolk\sally.morgan</vt:lpwstr>
  </property>
  <property fmtid="{D5CDD505-2E9C-101B-9397-08002B2CF9AE}" pid="10" name="c416346dfcdc41bc8199c8277c2d22bb">
    <vt:lpwstr>Organisational Development|590fa723-7c2d-4db7-a839-e8d1e4c8d811</vt:lpwstr>
  </property>
  <property fmtid="{D5CDD505-2E9C-101B-9397-08002B2CF9AE}" pid="11" name="TaxCatchAll">
    <vt:lpwstr>11;#Organisational Development|590fa723-7c2d-4db7-a839-e8d1e4c8d811;#346;#Template|858c48e9-575a-4c34-ac1c-9b1ef3799559</vt:lpwstr>
  </property>
  <property fmtid="{D5CDD505-2E9C-101B-9397-08002B2CF9AE}" pid="12" name="Corporate Document">
    <vt:lpwstr>0</vt:lpwstr>
  </property>
  <property fmtid="{D5CDD505-2E9C-101B-9397-08002B2CF9AE}" pid="13" name="Key document">
    <vt:lpwstr>0</vt:lpwstr>
  </property>
  <property fmtid="{D5CDD505-2E9C-101B-9397-08002B2CF9AE}" pid="14" name="NNDCPresentInUmbraco">
    <vt:lpwstr>0</vt:lpwstr>
  </property>
  <property fmtid="{D5CDD505-2E9C-101B-9397-08002B2CF9AE}" pid="15" name="_dlc_DocIdUrl">
    <vt:lpwstr>https://portal.north-norfolk.gov.uk/doc-centre/_layouts/15/DocIdRedir.aspx?ID=AUXEAHP4P76X-1874166149-704, AUXEAHP4P76X-1874166149-704</vt:lpwstr>
  </property>
  <property fmtid="{D5CDD505-2E9C-101B-9397-08002B2CF9AE}" pid="16" name="NNDCSpotlightDocument">
    <vt:lpwstr>0</vt:lpwstr>
  </property>
  <property fmtid="{D5CDD505-2E9C-101B-9397-08002B2CF9AE}" pid="17" name="_dlc_DocId">
    <vt:lpwstr>AUXEAHP4P76X-1874166149-704</vt:lpwstr>
  </property>
  <property fmtid="{D5CDD505-2E9C-101B-9397-08002B2CF9AE}" pid="18" name="Equality impact Assessment">
    <vt:lpwstr>Not Required</vt:lpwstr>
  </property>
  <property fmtid="{D5CDD505-2E9C-101B-9397-08002B2CF9AE}" pid="19" name="NNDCDepartment">
    <vt:lpwstr>11;#Organisational Development|590fa723-7c2d-4db7-a839-e8d1e4c8d811</vt:lpwstr>
  </property>
  <property fmtid="{D5CDD505-2E9C-101B-9397-08002B2CF9AE}" pid="20" name="n147d97fa1584a49888c584efa355cc5">
    <vt:lpwstr>Template|858c48e9-575a-4c34-ac1c-9b1ef3799559</vt:lpwstr>
  </property>
  <property fmtid="{D5CDD505-2E9C-101B-9397-08002B2CF9AE}" pid="21" name="display_urn:schemas-microsoft-com:office:office#Approving_x0020_Person">
    <vt:lpwstr>Sally Morgan</vt:lpwstr>
  </property>
  <property fmtid="{D5CDD505-2E9C-101B-9397-08002B2CF9AE}" pid="22" name="Web document">
    <vt:lpwstr>0</vt:lpwstr>
  </property>
  <property fmtid="{D5CDD505-2E9C-101B-9397-08002B2CF9AE}" pid="23" name="_dlc_DocIdItemGuid">
    <vt:lpwstr>cd35bee8-7048-458a-a584-cb39ba28687d</vt:lpwstr>
  </property>
</Properties>
</file>