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A6C7" w14:textId="77777777" w:rsidR="00176EE9" w:rsidRDefault="00C007C6">
      <w:pPr>
        <w:ind w:left="4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88EACF" wp14:editId="61A4DD71">
            <wp:extent cx="5946262" cy="10607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262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B14CF" w14:textId="2027022A" w:rsidR="00176EE9" w:rsidRPr="00B17A66" w:rsidRDefault="00C007C6">
      <w:pPr>
        <w:pStyle w:val="Heading1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Chief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A368A5" w:rsidRPr="00B17A66">
        <w:rPr>
          <w:rFonts w:ascii="Microsoft Sans Serif" w:hAnsi="Microsoft Sans Serif" w:cs="Microsoft Sans Serif"/>
          <w:sz w:val="24"/>
          <w:szCs w:val="24"/>
        </w:rPr>
        <w:t>Financial</w:t>
      </w:r>
      <w:r w:rsidR="00A368A5" w:rsidRPr="00B17A66">
        <w:rPr>
          <w:rFonts w:ascii="Microsoft Sans Serif" w:hAnsi="Microsoft Sans Serif" w:cs="Microsoft Sans Serif"/>
          <w:spacing w:val="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Accountant</w:t>
      </w:r>
      <w:r w:rsidRPr="00B17A66">
        <w:rPr>
          <w:rFonts w:ascii="Microsoft Sans Serif" w:hAnsi="Microsoft Sans Serif" w:cs="Microsoft Sans Serif"/>
          <w:spacing w:val="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(Post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="003A0FC0" w:rsidRPr="00B17A66">
        <w:rPr>
          <w:rFonts w:ascii="Microsoft Sans Serif" w:hAnsi="Microsoft Sans Serif" w:cs="Microsoft Sans Serif"/>
          <w:spacing w:val="-2"/>
          <w:sz w:val="24"/>
          <w:szCs w:val="24"/>
        </w:rPr>
        <w:t>2581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>)</w:t>
      </w:r>
    </w:p>
    <w:p w14:paraId="78FA0E0E" w14:textId="77777777" w:rsidR="00176EE9" w:rsidRPr="00B17A66" w:rsidRDefault="00176EE9">
      <w:pPr>
        <w:pStyle w:val="BodyText"/>
        <w:spacing w:before="3"/>
        <w:rPr>
          <w:rFonts w:ascii="Microsoft Sans Serif" w:hAnsi="Microsoft Sans Serif" w:cs="Microsoft Sans Serif"/>
          <w:b/>
          <w:sz w:val="24"/>
          <w:szCs w:val="24"/>
        </w:rPr>
      </w:pPr>
    </w:p>
    <w:p w14:paraId="2BFA2C84" w14:textId="77777777" w:rsidR="00176EE9" w:rsidRPr="00B17A66" w:rsidRDefault="00C007C6">
      <w:pPr>
        <w:pStyle w:val="Heading2"/>
        <w:spacing w:line="252" w:lineRule="exact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Service</w:t>
      </w:r>
      <w:r w:rsidRPr="00B17A66">
        <w:rPr>
          <w:rFonts w:ascii="Microsoft Sans Serif" w:hAnsi="Microsoft Sans Serif" w:cs="Microsoft Sans Serif"/>
          <w:spacing w:val="-6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>Area</w:t>
      </w:r>
    </w:p>
    <w:p w14:paraId="378AA07E" w14:textId="77777777" w:rsidR="00176EE9" w:rsidRPr="00B17A66" w:rsidRDefault="00C007C6">
      <w:pPr>
        <w:pStyle w:val="BodyText"/>
        <w:spacing w:line="252" w:lineRule="exact"/>
        <w:ind w:left="427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>Finance</w:t>
      </w:r>
    </w:p>
    <w:p w14:paraId="5C3BC1C3" w14:textId="77777777" w:rsidR="00176EE9" w:rsidRPr="00B17A66" w:rsidRDefault="00176EE9">
      <w:pPr>
        <w:pStyle w:val="BodyText"/>
        <w:rPr>
          <w:rFonts w:ascii="Microsoft Sans Serif" w:hAnsi="Microsoft Sans Serif" w:cs="Microsoft Sans Serif"/>
          <w:sz w:val="24"/>
          <w:szCs w:val="24"/>
        </w:rPr>
      </w:pPr>
    </w:p>
    <w:p w14:paraId="7B853452" w14:textId="77777777" w:rsidR="00176EE9" w:rsidRPr="00B17A66" w:rsidRDefault="00C007C6">
      <w:pPr>
        <w:pStyle w:val="Heading2"/>
        <w:spacing w:before="1" w:line="252" w:lineRule="exact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Manager/Team</w:t>
      </w:r>
      <w:r w:rsidRPr="00B17A66">
        <w:rPr>
          <w:rFonts w:ascii="Microsoft Sans Serif" w:hAnsi="Microsoft Sans Serif" w:cs="Microsoft Sans Serif"/>
          <w:spacing w:val="-10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>Leader</w:t>
      </w:r>
    </w:p>
    <w:p w14:paraId="40352FDD" w14:textId="5A4D9908" w:rsidR="00176EE9" w:rsidRPr="00B17A66" w:rsidRDefault="00C007C6">
      <w:pPr>
        <w:pStyle w:val="BodyText"/>
        <w:spacing w:line="252" w:lineRule="exact"/>
        <w:ind w:left="427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Assistant</w:t>
      </w:r>
      <w:r w:rsidRPr="00B17A66">
        <w:rPr>
          <w:rFonts w:ascii="Microsoft Sans Serif" w:hAnsi="Microsoft Sans Serif" w:cs="Microsoft Sans Serif"/>
          <w:spacing w:val="-8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Director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Finance</w:t>
      </w:r>
      <w:r w:rsidR="0089787F"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and Assets</w:t>
      </w:r>
    </w:p>
    <w:p w14:paraId="537A17B6" w14:textId="77777777" w:rsidR="00176EE9" w:rsidRPr="00B17A66" w:rsidRDefault="00176EE9">
      <w:pPr>
        <w:pStyle w:val="BodyText"/>
        <w:rPr>
          <w:rFonts w:ascii="Microsoft Sans Serif" w:hAnsi="Microsoft Sans Serif" w:cs="Microsoft Sans Serif"/>
          <w:sz w:val="24"/>
          <w:szCs w:val="24"/>
        </w:rPr>
      </w:pPr>
    </w:p>
    <w:p w14:paraId="0DEC8693" w14:textId="77777777" w:rsidR="00176EE9" w:rsidRPr="00B17A66" w:rsidRDefault="00C007C6">
      <w:pPr>
        <w:pStyle w:val="Heading2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Direct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>reports</w:t>
      </w:r>
    </w:p>
    <w:p w14:paraId="45F366A1" w14:textId="6DF4A33E" w:rsidR="00176EE9" w:rsidRPr="00B17A66" w:rsidRDefault="00A35667">
      <w:pPr>
        <w:pStyle w:val="BodyText"/>
        <w:spacing w:before="2"/>
        <w:ind w:left="427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pacing w:val="-10"/>
          <w:sz w:val="24"/>
          <w:szCs w:val="24"/>
        </w:rPr>
        <w:t>0</w:t>
      </w:r>
    </w:p>
    <w:p w14:paraId="25B5154B" w14:textId="77777777" w:rsidR="00176EE9" w:rsidRPr="00B17A66" w:rsidRDefault="00C007C6">
      <w:pPr>
        <w:pStyle w:val="Heading2"/>
        <w:spacing w:before="251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Total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>Managed</w:t>
      </w:r>
    </w:p>
    <w:p w14:paraId="2EFE99D1" w14:textId="4C52D4CD" w:rsidR="00176EE9" w:rsidRPr="00B17A66" w:rsidRDefault="00A35667">
      <w:pPr>
        <w:pStyle w:val="BodyText"/>
        <w:spacing w:before="2"/>
        <w:ind w:left="427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pacing w:val="-10"/>
          <w:sz w:val="24"/>
          <w:szCs w:val="24"/>
        </w:rPr>
        <w:t>0</w:t>
      </w:r>
    </w:p>
    <w:p w14:paraId="785FA9E9" w14:textId="77777777" w:rsidR="00176EE9" w:rsidRPr="00B17A66" w:rsidRDefault="00176EE9">
      <w:pPr>
        <w:pStyle w:val="BodyText"/>
        <w:rPr>
          <w:rFonts w:ascii="Microsoft Sans Serif" w:hAnsi="Microsoft Sans Serif" w:cs="Microsoft Sans Serif"/>
          <w:sz w:val="24"/>
          <w:szCs w:val="24"/>
        </w:rPr>
      </w:pPr>
    </w:p>
    <w:p w14:paraId="09063853" w14:textId="77777777" w:rsidR="00176EE9" w:rsidRPr="00B17A66" w:rsidRDefault="00C007C6">
      <w:pPr>
        <w:pStyle w:val="Heading2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Purpose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of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the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Role</w:t>
      </w:r>
    </w:p>
    <w:p w14:paraId="4EAB7230" w14:textId="5D030D33" w:rsidR="00176EE9" w:rsidRPr="00B17A66" w:rsidRDefault="00C007C6">
      <w:pPr>
        <w:pStyle w:val="BodyText"/>
        <w:spacing w:before="251"/>
        <w:ind w:left="427" w:right="843"/>
        <w:jc w:val="both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 xml:space="preserve">To lead on delivering the Council’s finance service comprising accountancy and exchequer services. To lead on setting the Council’s annual budget and setting the Council’s Council Tax each year. </w:t>
      </w:r>
      <w:r w:rsidR="00A35667" w:rsidRPr="00B17A66">
        <w:rPr>
          <w:rFonts w:ascii="Microsoft Sans Serif" w:hAnsi="Microsoft Sans Serif" w:cs="Microsoft Sans Serif"/>
          <w:sz w:val="24"/>
          <w:szCs w:val="24"/>
        </w:rPr>
        <w:t xml:space="preserve">To project manage the </w:t>
      </w:r>
      <w:r w:rsidR="00A368A5" w:rsidRPr="00B17A66">
        <w:rPr>
          <w:rFonts w:ascii="Microsoft Sans Serif" w:hAnsi="Microsoft Sans Serif" w:cs="Microsoft Sans Serif"/>
          <w:sz w:val="24"/>
          <w:szCs w:val="24"/>
        </w:rPr>
        <w:t xml:space="preserve">year end processes and closing of the annual accounts. </w:t>
      </w:r>
      <w:r w:rsidRPr="00B17A66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A35667" w:rsidRPr="00B17A66">
        <w:rPr>
          <w:rFonts w:ascii="Microsoft Sans Serif" w:hAnsi="Microsoft Sans Serif" w:cs="Microsoft Sans Serif"/>
          <w:sz w:val="24"/>
          <w:szCs w:val="24"/>
        </w:rPr>
        <w:t xml:space="preserve">co-ordinate production and lead on the completeness and quality of external audit papers. </w:t>
      </w:r>
      <w:r w:rsidR="00A368A5" w:rsidRPr="00B17A66">
        <w:rPr>
          <w:rFonts w:ascii="Microsoft Sans Serif" w:hAnsi="Microsoft Sans Serif" w:cs="Microsoft Sans Serif"/>
          <w:sz w:val="24"/>
          <w:szCs w:val="24"/>
        </w:rPr>
        <w:t>To Project manage the external audit</w:t>
      </w:r>
      <w:r w:rsidRPr="00B17A66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="000D26B9" w:rsidRPr="00B17A66">
        <w:rPr>
          <w:rFonts w:ascii="Microsoft Sans Serif" w:hAnsi="Microsoft Sans Serif" w:cs="Microsoft Sans Serif"/>
          <w:sz w:val="24"/>
          <w:szCs w:val="24"/>
        </w:rPr>
        <w:t xml:space="preserve">To be a point of contact for the Council in relation to the audit function. </w:t>
      </w:r>
    </w:p>
    <w:p w14:paraId="22487175" w14:textId="77777777" w:rsidR="00176EE9" w:rsidRPr="00B17A66" w:rsidRDefault="00176EE9">
      <w:pPr>
        <w:pStyle w:val="BodyText"/>
        <w:spacing w:before="2"/>
        <w:rPr>
          <w:rFonts w:ascii="Microsoft Sans Serif" w:hAnsi="Microsoft Sans Serif" w:cs="Microsoft Sans Serif"/>
          <w:sz w:val="24"/>
          <w:szCs w:val="24"/>
        </w:rPr>
      </w:pPr>
    </w:p>
    <w:p w14:paraId="50355D0F" w14:textId="77777777" w:rsidR="00176EE9" w:rsidRPr="00B17A66" w:rsidRDefault="00C007C6">
      <w:pPr>
        <w:pStyle w:val="Heading2"/>
        <w:jc w:val="both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Key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Result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>Areas</w:t>
      </w:r>
    </w:p>
    <w:p w14:paraId="2A3FF433" w14:textId="77777777" w:rsidR="00176EE9" w:rsidRPr="00B17A66" w:rsidRDefault="00176EE9">
      <w:pPr>
        <w:pStyle w:val="BodyText"/>
        <w:rPr>
          <w:rFonts w:ascii="Microsoft Sans Serif" w:hAnsi="Microsoft Sans Serif" w:cs="Microsoft Sans Serif"/>
          <w:b/>
          <w:sz w:val="24"/>
          <w:szCs w:val="24"/>
        </w:rPr>
      </w:pPr>
    </w:p>
    <w:p w14:paraId="728803A5" w14:textId="77777777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before="1"/>
        <w:ind w:right="1026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Provide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technical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expertise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ensure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the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management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of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the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Council’s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finances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 xml:space="preserve">comply with all legislative and accounting codes of practice and NNDC’s governance 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>arrangements.</w:t>
      </w:r>
    </w:p>
    <w:p w14:paraId="6700B6D8" w14:textId="510FCD54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before="251"/>
        <w:ind w:right="1415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support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the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Director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of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Resources in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="00A368A5" w:rsidRPr="00B17A66">
        <w:rPr>
          <w:rFonts w:ascii="Microsoft Sans Serif" w:hAnsi="Microsoft Sans Serif" w:cs="Microsoft Sans Serif"/>
          <w:sz w:val="24"/>
          <w:szCs w:val="24"/>
        </w:rPr>
        <w:t>completing year end processes.</w:t>
      </w:r>
    </w:p>
    <w:p w14:paraId="21735782" w14:textId="66CFA30E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before="253" w:line="278" w:lineRule="auto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40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be</w:t>
      </w:r>
      <w:r w:rsidRPr="00B17A66">
        <w:rPr>
          <w:rFonts w:ascii="Microsoft Sans Serif" w:hAnsi="Microsoft Sans Serif" w:cs="Microsoft Sans Serif"/>
          <w:spacing w:val="40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responsible</w:t>
      </w:r>
      <w:r w:rsidRPr="00B17A66">
        <w:rPr>
          <w:rFonts w:ascii="Microsoft Sans Serif" w:hAnsi="Microsoft Sans Serif" w:cs="Microsoft Sans Serif"/>
          <w:spacing w:val="40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for</w:t>
      </w:r>
      <w:r w:rsidRPr="00B17A66">
        <w:rPr>
          <w:rFonts w:ascii="Microsoft Sans Serif" w:hAnsi="Microsoft Sans Serif" w:cs="Microsoft Sans Serif"/>
          <w:spacing w:val="40"/>
          <w:sz w:val="24"/>
          <w:szCs w:val="24"/>
        </w:rPr>
        <w:t xml:space="preserve"> </w:t>
      </w:r>
      <w:r w:rsidR="00A368A5" w:rsidRPr="00B17A66">
        <w:rPr>
          <w:rFonts w:ascii="Microsoft Sans Serif" w:hAnsi="Microsoft Sans Serif" w:cs="Microsoft Sans Serif"/>
          <w:sz w:val="24"/>
          <w:szCs w:val="24"/>
        </w:rPr>
        <w:t xml:space="preserve">project </w:t>
      </w:r>
      <w:proofErr w:type="gramStart"/>
      <w:r w:rsidR="00A368A5" w:rsidRPr="00B17A66">
        <w:rPr>
          <w:rFonts w:ascii="Microsoft Sans Serif" w:hAnsi="Microsoft Sans Serif" w:cs="Microsoft Sans Serif"/>
          <w:sz w:val="24"/>
          <w:szCs w:val="24"/>
        </w:rPr>
        <w:t>managing</w:t>
      </w:r>
      <w:proofErr w:type="gramEnd"/>
      <w:r w:rsidR="00A368A5" w:rsidRPr="00B17A66">
        <w:rPr>
          <w:rFonts w:ascii="Microsoft Sans Serif" w:hAnsi="Microsoft Sans Serif" w:cs="Microsoft Sans Serif"/>
          <w:sz w:val="24"/>
          <w:szCs w:val="24"/>
        </w:rPr>
        <w:t xml:space="preserve"> the annual closure of the accounts.</w:t>
      </w:r>
    </w:p>
    <w:p w14:paraId="60F0E44D" w14:textId="75E1A70C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before="248" w:line="276" w:lineRule="auto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40"/>
          <w:sz w:val="24"/>
          <w:szCs w:val="24"/>
        </w:rPr>
        <w:t xml:space="preserve"> </w:t>
      </w:r>
      <w:r w:rsidR="00294388" w:rsidRPr="00B17A66">
        <w:rPr>
          <w:rFonts w:ascii="Microsoft Sans Serif" w:hAnsi="Microsoft Sans Serif" w:cs="Microsoft Sans Serif"/>
          <w:sz w:val="24"/>
          <w:szCs w:val="24"/>
        </w:rPr>
        <w:t xml:space="preserve">project manage the production of audit working papers and validate the financial statements and accompanying notes to the accounts. To be </w:t>
      </w:r>
      <w:r w:rsidRPr="00B17A66">
        <w:rPr>
          <w:rFonts w:ascii="Microsoft Sans Serif" w:hAnsi="Microsoft Sans Serif" w:cs="Microsoft Sans Serif"/>
          <w:sz w:val="24"/>
          <w:szCs w:val="24"/>
        </w:rPr>
        <w:t>responsible</w:t>
      </w:r>
      <w:r w:rsidRPr="00B17A66">
        <w:rPr>
          <w:rFonts w:ascii="Microsoft Sans Serif" w:hAnsi="Microsoft Sans Serif" w:cs="Microsoft Sans Serif"/>
          <w:spacing w:val="40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for</w:t>
      </w:r>
      <w:r w:rsidRPr="00B17A66">
        <w:rPr>
          <w:rFonts w:ascii="Microsoft Sans Serif" w:hAnsi="Microsoft Sans Serif" w:cs="Microsoft Sans Serif"/>
          <w:spacing w:val="40"/>
          <w:sz w:val="24"/>
          <w:szCs w:val="24"/>
        </w:rPr>
        <w:t xml:space="preserve"> </w:t>
      </w:r>
      <w:r w:rsidR="00294388" w:rsidRPr="00B17A66">
        <w:rPr>
          <w:rFonts w:ascii="Microsoft Sans Serif" w:hAnsi="Microsoft Sans Serif" w:cs="Microsoft Sans Serif"/>
          <w:spacing w:val="40"/>
          <w:sz w:val="24"/>
          <w:szCs w:val="24"/>
        </w:rPr>
        <w:t>the completeness and quality of external audit working paper</w:t>
      </w:r>
      <w:r w:rsidR="00B17A66" w:rsidRPr="00B17A66">
        <w:rPr>
          <w:rFonts w:ascii="Microsoft Sans Serif" w:hAnsi="Microsoft Sans Serif" w:cs="Microsoft Sans Serif"/>
          <w:spacing w:val="40"/>
          <w:sz w:val="24"/>
          <w:szCs w:val="24"/>
        </w:rPr>
        <w:t>.</w:t>
      </w:r>
    </w:p>
    <w:p w14:paraId="14734228" w14:textId="77777777" w:rsidR="00176EE9" w:rsidRPr="00B17A66" w:rsidRDefault="00176EE9">
      <w:pPr>
        <w:pStyle w:val="BodyText"/>
        <w:spacing w:before="1"/>
        <w:rPr>
          <w:rFonts w:ascii="Microsoft Sans Serif" w:hAnsi="Microsoft Sans Serif" w:cs="Microsoft Sans Serif"/>
          <w:sz w:val="24"/>
          <w:szCs w:val="24"/>
        </w:rPr>
      </w:pPr>
    </w:p>
    <w:p w14:paraId="58E6CCBD" w14:textId="77777777" w:rsidR="005A5922" w:rsidRPr="00B17A66" w:rsidRDefault="005A5922" w:rsidP="00750FF7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14:paraId="6B91F166" w14:textId="59308C16" w:rsidR="005A5922" w:rsidRPr="00B17A66" w:rsidRDefault="00B54D65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line="276" w:lineRule="auto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 be the lead contact for the organisation in relation to the external audit process</w:t>
      </w:r>
      <w:r w:rsidR="00294388" w:rsidRPr="00B17A66">
        <w:rPr>
          <w:rFonts w:ascii="Microsoft Sans Serif" w:hAnsi="Microsoft Sans Serif" w:cs="Microsoft Sans Serif"/>
          <w:sz w:val="24"/>
          <w:szCs w:val="24"/>
        </w:rPr>
        <w:t>. To liaise with external audits to ensure the work program is completed to time and budget.</w:t>
      </w:r>
    </w:p>
    <w:p w14:paraId="1AA5041A" w14:textId="77777777" w:rsidR="00176EE9" w:rsidRPr="00B17A66" w:rsidRDefault="00176EE9">
      <w:pPr>
        <w:pStyle w:val="BodyText"/>
        <w:rPr>
          <w:rFonts w:ascii="Microsoft Sans Serif" w:hAnsi="Microsoft Sans Serif" w:cs="Microsoft Sans Serif"/>
          <w:sz w:val="24"/>
          <w:szCs w:val="24"/>
        </w:rPr>
      </w:pPr>
    </w:p>
    <w:p w14:paraId="228DA86F" w14:textId="77777777" w:rsidR="00176EE9" w:rsidRPr="00B17A66" w:rsidRDefault="00176EE9">
      <w:pPr>
        <w:pStyle w:val="BodyText"/>
        <w:spacing w:before="39"/>
        <w:rPr>
          <w:rFonts w:ascii="Microsoft Sans Serif" w:hAnsi="Microsoft Sans Serif" w:cs="Microsoft Sans Serif"/>
          <w:sz w:val="24"/>
          <w:szCs w:val="24"/>
        </w:rPr>
      </w:pPr>
    </w:p>
    <w:p w14:paraId="2F8371A8" w14:textId="77777777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ind w:right="1109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build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effective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relationships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with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Members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and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Officers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at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all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levels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of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the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Council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to support and promote sound financial processes.</w:t>
      </w:r>
    </w:p>
    <w:p w14:paraId="7245C504" w14:textId="77777777" w:rsidR="000D26B9" w:rsidRPr="00B17A66" w:rsidRDefault="000D26B9" w:rsidP="00750FF7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14:paraId="33AFC0B9" w14:textId="68319CBB" w:rsidR="000D26B9" w:rsidRPr="00B17A66" w:rsidRDefault="000D26B9" w:rsidP="000D26B9">
      <w:pPr>
        <w:pStyle w:val="BodyText"/>
        <w:numPr>
          <w:ilvl w:val="0"/>
          <w:numId w:val="1"/>
        </w:numPr>
        <w:spacing w:before="251"/>
        <w:ind w:right="843"/>
        <w:jc w:val="both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 xml:space="preserve">To liaise with service areas and the external audit function </w:t>
      </w:r>
      <w:proofErr w:type="gramStart"/>
      <w:r w:rsidRPr="00B17A66">
        <w:rPr>
          <w:rFonts w:ascii="Microsoft Sans Serif" w:hAnsi="Microsoft Sans Serif" w:cs="Microsoft Sans Serif"/>
          <w:sz w:val="24"/>
          <w:szCs w:val="24"/>
        </w:rPr>
        <w:t>in order to</w:t>
      </w:r>
      <w:proofErr w:type="gramEnd"/>
      <w:r w:rsidRPr="00B17A66">
        <w:rPr>
          <w:rFonts w:ascii="Microsoft Sans Serif" w:hAnsi="Microsoft Sans Serif" w:cs="Microsoft Sans Serif"/>
          <w:sz w:val="24"/>
          <w:szCs w:val="24"/>
        </w:rPr>
        <w:t xml:space="preserve"> ensure audit papers, support documentation and evidence </w:t>
      </w:r>
      <w:proofErr w:type="gramStart"/>
      <w:r w:rsidRPr="00B17A66">
        <w:rPr>
          <w:rFonts w:ascii="Microsoft Sans Serif" w:hAnsi="Microsoft Sans Serif" w:cs="Microsoft Sans Serif"/>
          <w:sz w:val="24"/>
          <w:szCs w:val="24"/>
        </w:rPr>
        <w:t>is</w:t>
      </w:r>
      <w:proofErr w:type="gramEnd"/>
      <w:r w:rsidRPr="00B17A66">
        <w:rPr>
          <w:rFonts w:ascii="Microsoft Sans Serif" w:hAnsi="Microsoft Sans Serif" w:cs="Microsoft Sans Serif"/>
          <w:sz w:val="24"/>
          <w:szCs w:val="24"/>
        </w:rPr>
        <w:t xml:space="preserve"> available and provided in line with audit requirements</w:t>
      </w:r>
    </w:p>
    <w:p w14:paraId="2A950932" w14:textId="2E9B5394" w:rsidR="00294388" w:rsidRPr="00B17A66" w:rsidRDefault="00C007C6" w:rsidP="00294388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before="252"/>
        <w:ind w:right="1358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294388" w:rsidRPr="00B17A66">
        <w:rPr>
          <w:rFonts w:ascii="Microsoft Sans Serif" w:hAnsi="Microsoft Sans Serif" w:cs="Microsoft Sans Serif"/>
          <w:sz w:val="24"/>
          <w:szCs w:val="24"/>
        </w:rPr>
        <w:t xml:space="preserve">provide technical support for technical account issues and impacts to officers, members and external stakeholders. </w:t>
      </w:r>
    </w:p>
    <w:p w14:paraId="1747D883" w14:textId="522FA9E2" w:rsidR="00750FF7" w:rsidRPr="00B17A66" w:rsidRDefault="00294388" w:rsidP="00750FF7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before="252"/>
        <w:ind w:left="1134" w:right="1358" w:hanging="425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be the key contact for technical accounting issues relating to Local Government Re-organisation in Norfolk. Working collaboratively with peers across the predecessor Councils to support the for</w:t>
      </w:r>
      <w:r w:rsidR="005F14C5" w:rsidRPr="00B17A66">
        <w:rPr>
          <w:rFonts w:ascii="Microsoft Sans Serif" w:hAnsi="Microsoft Sans Serif" w:cs="Microsoft Sans Serif"/>
          <w:sz w:val="24"/>
          <w:szCs w:val="24"/>
        </w:rPr>
        <w:t>mation of new unitary authorities. Attending and participating in meetings, workshops and workstreams to deliver LGR.</w:t>
      </w:r>
    </w:p>
    <w:p w14:paraId="3AFC3E56" w14:textId="77777777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before="69"/>
        <w:ind w:right="939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 xml:space="preserve">To provide finance research, </w:t>
      </w:r>
      <w:proofErr w:type="gramStart"/>
      <w:r w:rsidRPr="00B17A66">
        <w:rPr>
          <w:rFonts w:ascii="Microsoft Sans Serif" w:hAnsi="Microsoft Sans Serif" w:cs="Microsoft Sans Serif"/>
          <w:sz w:val="24"/>
          <w:szCs w:val="24"/>
        </w:rPr>
        <w:t>keeping</w:t>
      </w:r>
      <w:proofErr w:type="gramEnd"/>
      <w:r w:rsidRPr="00B17A66">
        <w:rPr>
          <w:rFonts w:ascii="Microsoft Sans Serif" w:hAnsi="Microsoft Sans Serif" w:cs="Microsoft Sans Serif"/>
          <w:sz w:val="24"/>
          <w:szCs w:val="24"/>
        </w:rPr>
        <w:t xml:space="preserve"> up to date with developments and </w:t>
      </w:r>
      <w:proofErr w:type="gramStart"/>
      <w:r w:rsidRPr="00B17A66">
        <w:rPr>
          <w:rFonts w:ascii="Microsoft Sans Serif" w:hAnsi="Microsoft Sans Serif" w:cs="Microsoft Sans Serif"/>
          <w:sz w:val="24"/>
          <w:szCs w:val="24"/>
        </w:rPr>
        <w:t>providing</w:t>
      </w:r>
      <w:proofErr w:type="gramEnd"/>
      <w:r w:rsidRPr="00B17A66">
        <w:rPr>
          <w:rFonts w:ascii="Microsoft Sans Serif" w:hAnsi="Microsoft Sans Serif" w:cs="Microsoft Sans Serif"/>
          <w:sz w:val="24"/>
          <w:szCs w:val="24"/>
        </w:rPr>
        <w:t xml:space="preserve"> technical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policy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papers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as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and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when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required.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7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ensure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the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Council</w:t>
      </w:r>
      <w:r w:rsidRPr="00B17A66">
        <w:rPr>
          <w:rFonts w:ascii="Microsoft Sans Serif" w:hAnsi="Microsoft Sans Serif" w:cs="Microsoft Sans Serif"/>
          <w:spacing w:val="-6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responds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 xml:space="preserve">positively to financial legislative changes together with external and internal inspection 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>recommendations.</w:t>
      </w:r>
    </w:p>
    <w:p w14:paraId="79F04ED7" w14:textId="77777777" w:rsidR="00176EE9" w:rsidRPr="00B17A66" w:rsidRDefault="00176EE9">
      <w:pPr>
        <w:pStyle w:val="BodyText"/>
        <w:rPr>
          <w:rFonts w:ascii="Microsoft Sans Serif" w:hAnsi="Microsoft Sans Serif" w:cs="Microsoft Sans Serif"/>
          <w:sz w:val="24"/>
          <w:szCs w:val="24"/>
        </w:rPr>
      </w:pPr>
    </w:p>
    <w:p w14:paraId="130D9A00" w14:textId="77777777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ind w:right="1195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co-ordinate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and</w:t>
      </w:r>
      <w:r w:rsidRPr="00B17A66">
        <w:rPr>
          <w:rFonts w:ascii="Microsoft Sans Serif" w:hAnsi="Microsoft Sans Serif" w:cs="Microsoft Sans Serif"/>
          <w:spacing w:val="-6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take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lead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in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responding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government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consultations</w:t>
      </w:r>
      <w:r w:rsidRPr="00B17A66">
        <w:rPr>
          <w:rFonts w:ascii="Microsoft Sans Serif" w:hAnsi="Microsoft Sans Serif" w:cs="Microsoft Sans Serif"/>
          <w:spacing w:val="-6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on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financial matters as required.</w:t>
      </w:r>
    </w:p>
    <w:p w14:paraId="0BD9AA46" w14:textId="77777777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before="252"/>
        <w:ind w:right="1683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ensure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government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and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any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other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relevant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finance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returns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are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completed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and submitted on a timely basis.</w:t>
      </w:r>
    </w:p>
    <w:p w14:paraId="386602B7" w14:textId="77777777" w:rsidR="00176EE9" w:rsidRPr="00B17A66" w:rsidRDefault="00176EE9">
      <w:pPr>
        <w:pStyle w:val="BodyText"/>
        <w:rPr>
          <w:rFonts w:ascii="Microsoft Sans Serif" w:hAnsi="Microsoft Sans Serif" w:cs="Microsoft Sans Serif"/>
          <w:sz w:val="24"/>
          <w:szCs w:val="24"/>
        </w:rPr>
      </w:pPr>
    </w:p>
    <w:p w14:paraId="3C8304AA" w14:textId="77777777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ind w:right="916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manage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the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Council’s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insurance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policy,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ensuring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appropriate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and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adequate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insurance cover is in place and that claims are dealt with efficiently.</w:t>
      </w:r>
    </w:p>
    <w:p w14:paraId="0956D3F7" w14:textId="77777777" w:rsidR="00176EE9" w:rsidRPr="00B17A66" w:rsidRDefault="00176EE9">
      <w:pPr>
        <w:pStyle w:val="BodyText"/>
        <w:spacing w:before="1"/>
        <w:rPr>
          <w:rFonts w:ascii="Microsoft Sans Serif" w:hAnsi="Microsoft Sans Serif" w:cs="Microsoft Sans Serif"/>
          <w:sz w:val="24"/>
          <w:szCs w:val="24"/>
        </w:rPr>
      </w:pPr>
    </w:p>
    <w:p w14:paraId="630E54EA" w14:textId="77777777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</w:tabs>
        <w:spacing w:before="1"/>
        <w:ind w:left="1068" w:right="0" w:hanging="358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7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represent</w:t>
      </w:r>
      <w:r w:rsidRPr="00B17A66">
        <w:rPr>
          <w:rFonts w:ascii="Microsoft Sans Serif" w:hAnsi="Microsoft Sans Serif" w:cs="Microsoft Sans Serif"/>
          <w:spacing w:val="-6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Finance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at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meetings,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on</w:t>
      </w:r>
      <w:r w:rsidRPr="00B17A66">
        <w:rPr>
          <w:rFonts w:ascii="Microsoft Sans Serif" w:hAnsi="Microsoft Sans Serif" w:cs="Microsoft Sans Serif"/>
          <w:spacing w:val="-7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specific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proofErr w:type="gramStart"/>
      <w:r w:rsidRPr="00B17A66">
        <w:rPr>
          <w:rFonts w:ascii="Microsoft Sans Serif" w:hAnsi="Microsoft Sans Serif" w:cs="Microsoft Sans Serif"/>
          <w:sz w:val="24"/>
          <w:szCs w:val="24"/>
        </w:rPr>
        <w:t>project</w:t>
      </w:r>
      <w:proofErr w:type="gramEnd"/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and</w:t>
      </w:r>
      <w:r w:rsidRPr="00B17A66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working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groups</w:t>
      </w:r>
      <w:r w:rsidRPr="00B17A66">
        <w:rPr>
          <w:rFonts w:ascii="Microsoft Sans Serif" w:hAnsi="Microsoft Sans Serif" w:cs="Microsoft Sans Serif"/>
          <w:spacing w:val="-6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as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>required.</w:t>
      </w:r>
    </w:p>
    <w:p w14:paraId="37DC78F7" w14:textId="77777777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before="251"/>
        <w:ind w:right="1172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develop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and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proofErr w:type="gramStart"/>
      <w:r w:rsidRPr="00B17A66">
        <w:rPr>
          <w:rFonts w:ascii="Microsoft Sans Serif" w:hAnsi="Microsoft Sans Serif" w:cs="Microsoft Sans Serif"/>
          <w:sz w:val="24"/>
          <w:szCs w:val="24"/>
        </w:rPr>
        <w:t>agree</w:t>
      </w:r>
      <w:proofErr w:type="gramEnd"/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the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annual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audit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plan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with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the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Council’s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internal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audit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 xml:space="preserve">contractor and </w:t>
      </w:r>
      <w:proofErr w:type="gramStart"/>
      <w:r w:rsidRPr="00B17A66">
        <w:rPr>
          <w:rFonts w:ascii="Microsoft Sans Serif" w:hAnsi="Microsoft Sans Serif" w:cs="Microsoft Sans Serif"/>
          <w:sz w:val="24"/>
          <w:szCs w:val="24"/>
        </w:rPr>
        <w:t>present</w:t>
      </w:r>
      <w:proofErr w:type="gramEnd"/>
      <w:r w:rsidRPr="00B17A66">
        <w:rPr>
          <w:rFonts w:ascii="Microsoft Sans Serif" w:hAnsi="Microsoft Sans Serif" w:cs="Microsoft Sans Serif"/>
          <w:sz w:val="24"/>
          <w:szCs w:val="24"/>
        </w:rPr>
        <w:t xml:space="preserve"> to the Audit Committee as required.</w:t>
      </w:r>
    </w:p>
    <w:p w14:paraId="20195B0C" w14:textId="77777777" w:rsidR="00176EE9" w:rsidRPr="00B17A66" w:rsidRDefault="00176EE9">
      <w:pPr>
        <w:pStyle w:val="BodyText"/>
        <w:spacing w:before="2"/>
        <w:rPr>
          <w:rFonts w:ascii="Microsoft Sans Serif" w:hAnsi="Microsoft Sans Serif" w:cs="Microsoft Sans Serif"/>
          <w:sz w:val="24"/>
          <w:szCs w:val="24"/>
        </w:rPr>
      </w:pPr>
    </w:p>
    <w:p w14:paraId="07C6A17F" w14:textId="77777777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ind w:right="926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undertake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such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duties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and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responsibilities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as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determined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by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the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Assistant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Director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for Finance and Assets.</w:t>
      </w:r>
    </w:p>
    <w:p w14:paraId="630C3359" w14:textId="77777777" w:rsidR="00171027" w:rsidRPr="00B17A66" w:rsidRDefault="00171027" w:rsidP="00171027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14:paraId="40965A1F" w14:textId="394ADA0A" w:rsidR="00171027" w:rsidRPr="00B17A66" w:rsidRDefault="00171027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ind w:right="926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 xml:space="preserve">To promote and adhere to the workplace values of our organisation. </w:t>
      </w:r>
    </w:p>
    <w:p w14:paraId="6A2E3936" w14:textId="77777777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before="253"/>
        <w:ind w:right="1125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To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take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responsibility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for</w:t>
      </w:r>
      <w:r w:rsidRPr="00B17A66">
        <w:rPr>
          <w:rFonts w:ascii="Microsoft Sans Serif" w:hAnsi="Microsoft Sans Serif" w:cs="Microsoft Sans Serif"/>
          <w:spacing w:val="-6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your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own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Health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and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Safety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at work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and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that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of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other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proofErr w:type="gramStart"/>
      <w:r w:rsidRPr="00B17A66">
        <w:rPr>
          <w:rFonts w:ascii="Microsoft Sans Serif" w:hAnsi="Microsoft Sans Serif" w:cs="Microsoft Sans Serif"/>
          <w:sz w:val="24"/>
          <w:szCs w:val="24"/>
        </w:rPr>
        <w:t>persons</w:t>
      </w:r>
      <w:proofErr w:type="gramEnd"/>
      <w:r w:rsidRPr="00B17A66">
        <w:rPr>
          <w:rFonts w:ascii="Microsoft Sans Serif" w:hAnsi="Microsoft Sans Serif" w:cs="Microsoft Sans Serif"/>
          <w:sz w:val="24"/>
          <w:szCs w:val="24"/>
        </w:rPr>
        <w:t xml:space="preserve"> who may be affected by your actions.</w:t>
      </w:r>
    </w:p>
    <w:p w14:paraId="0A55AFAD" w14:textId="77777777" w:rsidR="00176EE9" w:rsidRPr="00B17A66" w:rsidRDefault="00C007C6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before="252"/>
        <w:ind w:right="1135"/>
        <w:rPr>
          <w:rFonts w:ascii="Microsoft Sans Serif" w:hAnsi="Microsoft Sans Serif" w:cs="Microsoft Sans Serif"/>
          <w:sz w:val="24"/>
          <w:szCs w:val="24"/>
        </w:rPr>
      </w:pPr>
      <w:r w:rsidRPr="00B17A66">
        <w:rPr>
          <w:rFonts w:ascii="Microsoft Sans Serif" w:hAnsi="Microsoft Sans Serif" w:cs="Microsoft Sans Serif"/>
          <w:sz w:val="24"/>
          <w:szCs w:val="24"/>
        </w:rPr>
        <w:t>Any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other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work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required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and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as</w:t>
      </w:r>
      <w:r w:rsidRPr="00B17A66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directed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within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the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confines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of</w:t>
      </w:r>
      <w:r w:rsidRPr="00B17A66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the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existing</w:t>
      </w:r>
      <w:r w:rsidRPr="00B17A66">
        <w:rPr>
          <w:rFonts w:ascii="Microsoft Sans Serif" w:hAnsi="Microsoft Sans Serif" w:cs="Microsoft Sans Serif"/>
          <w:spacing w:val="-4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>grading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B17A66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Pr="00B17A66">
        <w:rPr>
          <w:rFonts w:ascii="Microsoft Sans Serif" w:hAnsi="Microsoft Sans Serif" w:cs="Microsoft Sans Serif"/>
          <w:spacing w:val="-2"/>
          <w:sz w:val="24"/>
          <w:szCs w:val="24"/>
        </w:rPr>
        <w:t>post.</w:t>
      </w:r>
    </w:p>
    <w:p w14:paraId="14413846" w14:textId="77777777" w:rsidR="00176EE9" w:rsidRDefault="00176EE9">
      <w:pPr>
        <w:pStyle w:val="ListParagraph"/>
        <w:sectPr w:rsidR="00176EE9">
          <w:footerReference w:type="default" r:id="rId8"/>
          <w:pgSz w:w="11900" w:h="16840"/>
          <w:pgMar w:top="1300" w:right="566" w:bottom="800" w:left="708" w:header="0" w:footer="613" w:gutter="0"/>
          <w:cols w:space="720"/>
        </w:sectPr>
      </w:pPr>
    </w:p>
    <w:p w14:paraId="2518804A" w14:textId="77777777" w:rsidR="00176EE9" w:rsidRDefault="00C007C6">
      <w:pPr>
        <w:ind w:left="28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CD01484" wp14:editId="25AFC4FA">
            <wp:extent cx="6415282" cy="102755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282" cy="102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E6CD4" w14:textId="77777777" w:rsidR="00176EE9" w:rsidRDefault="00176EE9">
      <w:pPr>
        <w:pStyle w:val="BodyText"/>
        <w:spacing w:after="1"/>
        <w:rPr>
          <w:sz w:val="10"/>
        </w:rPr>
      </w:pP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827"/>
        <w:gridCol w:w="1277"/>
        <w:gridCol w:w="1278"/>
        <w:gridCol w:w="2233"/>
      </w:tblGrid>
      <w:tr w:rsidR="00176EE9" w14:paraId="768D20CF" w14:textId="77777777">
        <w:trPr>
          <w:trHeight w:val="270"/>
        </w:trPr>
        <w:tc>
          <w:tcPr>
            <w:tcW w:w="10142" w:type="dxa"/>
            <w:gridSpan w:val="5"/>
          </w:tcPr>
          <w:p w14:paraId="36A1C19B" w14:textId="649DAB2E" w:rsidR="00176EE9" w:rsidRDefault="00C007C6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Chief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0832A4">
              <w:rPr>
                <w:b/>
                <w:sz w:val="24"/>
              </w:rPr>
              <w:t>Financial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Accountant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(Post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0832A4">
              <w:rPr>
                <w:b/>
                <w:spacing w:val="-4"/>
                <w:sz w:val="24"/>
              </w:rPr>
              <w:t>2581</w:t>
            </w:r>
            <w:r>
              <w:rPr>
                <w:b/>
                <w:spacing w:val="-4"/>
                <w:sz w:val="24"/>
              </w:rPr>
              <w:t>)</w:t>
            </w:r>
          </w:p>
        </w:tc>
      </w:tr>
      <w:tr w:rsidR="00176EE9" w14:paraId="34E963A8" w14:textId="77777777">
        <w:trPr>
          <w:trHeight w:val="541"/>
        </w:trPr>
        <w:tc>
          <w:tcPr>
            <w:tcW w:w="5354" w:type="dxa"/>
            <w:gridSpan w:val="2"/>
            <w:tcBorders>
              <w:bottom w:val="single" w:sz="4" w:space="0" w:color="000000"/>
            </w:tcBorders>
          </w:tcPr>
          <w:p w14:paraId="1F30ACAC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DFDFDF"/>
          </w:tcPr>
          <w:p w14:paraId="295D058C" w14:textId="77777777" w:rsidR="00176EE9" w:rsidRDefault="00C007C6">
            <w:pPr>
              <w:pStyle w:val="TableParagraph"/>
              <w:spacing w:before="1"/>
              <w:ind w:left="19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1278" w:type="dxa"/>
            <w:shd w:val="clear" w:color="auto" w:fill="DFDFDF"/>
          </w:tcPr>
          <w:p w14:paraId="70AA9523" w14:textId="77777777" w:rsidR="00176EE9" w:rsidRDefault="00C007C6">
            <w:pPr>
              <w:pStyle w:val="TableParagraph"/>
              <w:spacing w:before="1"/>
              <w:ind w:left="12" w:righ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233" w:type="dxa"/>
            <w:shd w:val="clear" w:color="auto" w:fill="DFDFDF"/>
          </w:tcPr>
          <w:p w14:paraId="5B285247" w14:textId="77777777" w:rsidR="00176EE9" w:rsidRDefault="00C007C6">
            <w:pPr>
              <w:pStyle w:val="TableParagraph"/>
              <w:spacing w:line="272" w:lineRule="exact"/>
              <w:ind w:left="106" w:right="7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How </w:t>
            </w:r>
            <w:r>
              <w:rPr>
                <w:b/>
                <w:spacing w:val="-2"/>
                <w:sz w:val="24"/>
              </w:rPr>
              <w:t>Identified</w:t>
            </w:r>
          </w:p>
        </w:tc>
      </w:tr>
      <w:tr w:rsidR="00176EE9" w14:paraId="4435F8BC" w14:textId="77777777">
        <w:trPr>
          <w:trHeight w:val="1086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F327" w14:textId="77777777" w:rsidR="00176EE9" w:rsidRDefault="00C007C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Experience/ Knowledge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</w:tcPr>
          <w:p w14:paraId="519D182D" w14:textId="77777777" w:rsidR="00176EE9" w:rsidRDefault="00C007C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Demonstrates knowledge and 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finance environment of a similar</w:t>
            </w:r>
          </w:p>
          <w:p w14:paraId="12B55DAD" w14:textId="77777777" w:rsidR="00176EE9" w:rsidRDefault="00C007C6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organisation</w:t>
            </w:r>
          </w:p>
        </w:tc>
        <w:tc>
          <w:tcPr>
            <w:tcW w:w="1277" w:type="dxa"/>
          </w:tcPr>
          <w:p w14:paraId="52D77BD4" w14:textId="77777777" w:rsidR="00176EE9" w:rsidRDefault="00176EE9">
            <w:pPr>
              <w:pStyle w:val="TableParagraph"/>
              <w:spacing w:before="140"/>
              <w:rPr>
                <w:rFonts w:ascii="Arial"/>
                <w:sz w:val="24"/>
              </w:rPr>
            </w:pPr>
          </w:p>
          <w:p w14:paraId="2FB666E2" w14:textId="77777777" w:rsidR="00176EE9" w:rsidRDefault="00C007C6">
            <w:pPr>
              <w:pStyle w:val="TableParagraph"/>
              <w:ind w:left="82" w:right="63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8" w:type="dxa"/>
          </w:tcPr>
          <w:p w14:paraId="0395B10A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20B5844F" w14:textId="77777777" w:rsidR="00176EE9" w:rsidRDefault="00176EE9">
            <w:pPr>
              <w:pStyle w:val="TableParagraph"/>
              <w:spacing w:before="131"/>
              <w:rPr>
                <w:rFonts w:ascii="Arial"/>
                <w:sz w:val="24"/>
              </w:rPr>
            </w:pPr>
          </w:p>
          <w:p w14:paraId="6EA17C99" w14:textId="77777777" w:rsidR="00176EE9" w:rsidRDefault="00C007C6">
            <w:pPr>
              <w:pStyle w:val="TableParagraph"/>
              <w:ind w:left="94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Form*</w:t>
            </w:r>
          </w:p>
        </w:tc>
      </w:tr>
      <w:tr w:rsidR="00176EE9" w14:paraId="093B66F6" w14:textId="77777777">
        <w:trPr>
          <w:trHeight w:val="816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2793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14:paraId="7FBF2617" w14:textId="77777777" w:rsidR="00176EE9" w:rsidRDefault="00C007C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Extensive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Local</w:t>
            </w:r>
          </w:p>
          <w:p w14:paraId="63252B93" w14:textId="77777777" w:rsidR="00176EE9" w:rsidRDefault="00C007C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Government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Accounting</w:t>
            </w:r>
          </w:p>
        </w:tc>
        <w:tc>
          <w:tcPr>
            <w:tcW w:w="1277" w:type="dxa"/>
          </w:tcPr>
          <w:p w14:paraId="2405A3E9" w14:textId="77777777" w:rsidR="00176EE9" w:rsidRDefault="00176EE9">
            <w:pPr>
              <w:pStyle w:val="TableParagraph"/>
              <w:spacing w:before="4"/>
              <w:rPr>
                <w:rFonts w:ascii="Arial"/>
                <w:sz w:val="24"/>
              </w:rPr>
            </w:pPr>
          </w:p>
          <w:p w14:paraId="076DDEA4" w14:textId="77777777" w:rsidR="00176EE9" w:rsidRDefault="00C007C6">
            <w:pPr>
              <w:pStyle w:val="TableParagraph"/>
              <w:ind w:left="82" w:right="63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8" w:type="dxa"/>
          </w:tcPr>
          <w:p w14:paraId="1D02E783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13784D55" w14:textId="77777777" w:rsidR="00176EE9" w:rsidRDefault="00C007C6">
            <w:pPr>
              <w:pStyle w:val="TableParagraph"/>
              <w:spacing w:before="271"/>
              <w:ind w:left="94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Form*</w:t>
            </w:r>
          </w:p>
        </w:tc>
      </w:tr>
      <w:tr w:rsidR="00176EE9" w14:paraId="4FDD4955" w14:textId="77777777">
        <w:trPr>
          <w:trHeight w:val="1086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9DDE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14:paraId="0B5A37D3" w14:textId="77777777" w:rsidR="00176EE9" w:rsidRDefault="00C007C6">
            <w:pPr>
              <w:pStyle w:val="TableParagraph"/>
              <w:spacing w:line="272" w:lineRule="exact"/>
              <w:ind w:left="110" w:right="189"/>
              <w:rPr>
                <w:sz w:val="24"/>
              </w:rPr>
            </w:pPr>
            <w:r>
              <w:rPr>
                <w:sz w:val="24"/>
              </w:rPr>
              <w:t>An extensive understanding of the relevant financial legislation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Local Government Finance</w:t>
            </w:r>
          </w:p>
        </w:tc>
        <w:tc>
          <w:tcPr>
            <w:tcW w:w="1277" w:type="dxa"/>
          </w:tcPr>
          <w:p w14:paraId="1F1C5BE4" w14:textId="77777777" w:rsidR="00176EE9" w:rsidRDefault="00176EE9">
            <w:pPr>
              <w:pStyle w:val="TableParagraph"/>
              <w:spacing w:before="140"/>
              <w:rPr>
                <w:rFonts w:ascii="Arial"/>
                <w:sz w:val="24"/>
              </w:rPr>
            </w:pPr>
          </w:p>
          <w:p w14:paraId="1DFE032F" w14:textId="77777777" w:rsidR="00176EE9" w:rsidRDefault="00C007C6">
            <w:pPr>
              <w:pStyle w:val="TableParagraph"/>
              <w:ind w:left="82" w:right="63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8" w:type="dxa"/>
          </w:tcPr>
          <w:p w14:paraId="34CCF53F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35E93D31" w14:textId="77777777" w:rsidR="00176EE9" w:rsidRDefault="00C007C6">
            <w:pPr>
              <w:pStyle w:val="TableParagraph"/>
              <w:spacing w:before="27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Form*/ </w:t>
            </w: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5A5922" w14:paraId="3DE441FE" w14:textId="77777777">
        <w:trPr>
          <w:trHeight w:val="1086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7E6D" w14:textId="77777777" w:rsidR="005A5922" w:rsidRDefault="005A5922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14:paraId="3997053F" w14:textId="15A0D67A" w:rsidR="005A5922" w:rsidRDefault="005A5922">
            <w:pPr>
              <w:pStyle w:val="TableParagraph"/>
              <w:spacing w:line="272" w:lineRule="exact"/>
              <w:ind w:left="110" w:right="189"/>
              <w:rPr>
                <w:sz w:val="24"/>
              </w:rPr>
            </w:pPr>
            <w:r>
              <w:rPr>
                <w:sz w:val="24"/>
              </w:rPr>
              <w:t>Strong knowledge and understanding of the annual audit process</w:t>
            </w:r>
          </w:p>
        </w:tc>
        <w:tc>
          <w:tcPr>
            <w:tcW w:w="1277" w:type="dxa"/>
          </w:tcPr>
          <w:p w14:paraId="71B12012" w14:textId="77777777" w:rsidR="005A5922" w:rsidRDefault="005A5922">
            <w:pPr>
              <w:pStyle w:val="TableParagraph"/>
              <w:spacing w:before="140"/>
              <w:rPr>
                <w:rFonts w:ascii="Arial"/>
                <w:sz w:val="24"/>
              </w:rPr>
            </w:pPr>
          </w:p>
        </w:tc>
        <w:tc>
          <w:tcPr>
            <w:tcW w:w="1278" w:type="dxa"/>
          </w:tcPr>
          <w:p w14:paraId="332838BE" w14:textId="77777777" w:rsidR="005A5922" w:rsidRDefault="005A59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2915A193" w14:textId="77777777" w:rsidR="005A5922" w:rsidRDefault="005A5922">
            <w:pPr>
              <w:pStyle w:val="TableParagraph"/>
              <w:spacing w:before="270"/>
              <w:ind w:left="106"/>
              <w:rPr>
                <w:b/>
                <w:sz w:val="24"/>
              </w:rPr>
            </w:pPr>
          </w:p>
        </w:tc>
      </w:tr>
      <w:tr w:rsidR="00176EE9" w14:paraId="1E30BE3C" w14:textId="77777777">
        <w:trPr>
          <w:trHeight w:val="932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151F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95E3EE5" w14:textId="77777777" w:rsidR="00176EE9" w:rsidRDefault="00C007C6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Understanding of providing professional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internal and external customers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14:paraId="3F9FC21D" w14:textId="77777777" w:rsidR="00176EE9" w:rsidRDefault="00176EE9">
            <w:pPr>
              <w:pStyle w:val="TableParagraph"/>
              <w:spacing w:before="62"/>
              <w:rPr>
                <w:rFonts w:ascii="Arial"/>
                <w:sz w:val="24"/>
              </w:rPr>
            </w:pPr>
          </w:p>
          <w:p w14:paraId="6EE6B417" w14:textId="77777777" w:rsidR="00176EE9" w:rsidRDefault="00C007C6">
            <w:pPr>
              <w:pStyle w:val="TableParagraph"/>
              <w:ind w:left="82" w:right="63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2397C33A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</w:tcPr>
          <w:p w14:paraId="10295F11" w14:textId="77777777" w:rsidR="00176EE9" w:rsidRDefault="00C007C6">
            <w:pPr>
              <w:pStyle w:val="TableParagraph"/>
              <w:spacing w:before="19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Form*/ </w:t>
            </w: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25E4D3A5" w14:textId="77777777">
        <w:trPr>
          <w:trHeight w:val="1087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B9F8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14573" w14:textId="77777777" w:rsidR="00176EE9" w:rsidRDefault="00C007C6">
            <w:pPr>
              <w:pStyle w:val="TableParagraph"/>
              <w:spacing w:line="272" w:lineRule="exact"/>
              <w:ind w:left="110" w:right="4"/>
              <w:rPr>
                <w:sz w:val="24"/>
              </w:rPr>
            </w:pPr>
            <w:r>
              <w:rPr>
                <w:sz w:val="24"/>
              </w:rPr>
              <w:t>Understanding of local authority treasury management activities 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economic,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legislative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regulatory context for Councils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14:paraId="064204E7" w14:textId="77777777" w:rsidR="00176EE9" w:rsidRDefault="00176EE9">
            <w:pPr>
              <w:pStyle w:val="TableParagraph"/>
              <w:spacing w:before="140"/>
              <w:rPr>
                <w:rFonts w:ascii="Arial"/>
                <w:sz w:val="24"/>
              </w:rPr>
            </w:pPr>
          </w:p>
          <w:p w14:paraId="2DC2C745" w14:textId="77777777" w:rsidR="00176EE9" w:rsidRDefault="00C007C6">
            <w:pPr>
              <w:pStyle w:val="TableParagraph"/>
              <w:ind w:left="82" w:right="63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24636222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</w:tcBorders>
          </w:tcPr>
          <w:p w14:paraId="13B87172" w14:textId="77777777" w:rsidR="00176EE9" w:rsidRDefault="00C007C6">
            <w:pPr>
              <w:pStyle w:val="TableParagraph"/>
              <w:spacing w:before="27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Form*/ </w:t>
            </w: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2C273B4F" w14:textId="77777777">
        <w:trPr>
          <w:trHeight w:val="1085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2161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5682C" w14:textId="77777777" w:rsidR="00176EE9" w:rsidRDefault="00C007C6">
            <w:pPr>
              <w:pStyle w:val="TableParagraph"/>
              <w:spacing w:line="272" w:lineRule="exact"/>
              <w:ind w:left="110" w:right="189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the Business Rate Retention Scheme, Council Tax and the Collection Fund.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14:paraId="72BA22F8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69DC6CC4" w14:textId="77777777" w:rsidR="00176EE9" w:rsidRDefault="00176EE9">
            <w:pPr>
              <w:pStyle w:val="TableParagraph"/>
              <w:spacing w:before="139"/>
              <w:rPr>
                <w:rFonts w:ascii="Arial"/>
                <w:sz w:val="24"/>
              </w:rPr>
            </w:pPr>
          </w:p>
          <w:p w14:paraId="484591F7" w14:textId="77777777" w:rsidR="00176EE9" w:rsidRDefault="00C007C6">
            <w:pPr>
              <w:pStyle w:val="TableParagraph"/>
              <w:spacing w:before="1"/>
              <w:ind w:left="41" w:right="29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</w:tcBorders>
          </w:tcPr>
          <w:p w14:paraId="2FFD86C0" w14:textId="77777777" w:rsidR="00176EE9" w:rsidRDefault="00C007C6">
            <w:pPr>
              <w:pStyle w:val="TableParagraph"/>
              <w:spacing w:before="27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Form*/ </w:t>
            </w: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2E9434A0" w14:textId="77777777">
        <w:trPr>
          <w:trHeight w:val="813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0B14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</w:tcPr>
          <w:p w14:paraId="4085061C" w14:textId="77777777" w:rsidR="00176EE9" w:rsidRDefault="00C007C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4A484626" w14:textId="77777777" w:rsidR="00176EE9" w:rsidRDefault="00C007C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legislative/policy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 how it relates to NNDC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14:paraId="51B801CF" w14:textId="77777777" w:rsidR="00176EE9" w:rsidRDefault="00176EE9">
            <w:pPr>
              <w:pStyle w:val="TableParagraph"/>
              <w:spacing w:before="4"/>
              <w:rPr>
                <w:rFonts w:ascii="Arial"/>
                <w:sz w:val="24"/>
              </w:rPr>
            </w:pPr>
          </w:p>
          <w:p w14:paraId="1B2A5285" w14:textId="77777777" w:rsidR="00176EE9" w:rsidRDefault="00C007C6">
            <w:pPr>
              <w:pStyle w:val="TableParagraph"/>
              <w:ind w:left="82" w:right="63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8" w:type="dxa"/>
            <w:tcBorders>
              <w:top w:val="single" w:sz="4" w:space="0" w:color="000000"/>
            </w:tcBorders>
          </w:tcPr>
          <w:p w14:paraId="41AC7682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  <w:tcBorders>
              <w:top w:val="single" w:sz="4" w:space="0" w:color="000000"/>
            </w:tcBorders>
          </w:tcPr>
          <w:p w14:paraId="104B29ED" w14:textId="77777777" w:rsidR="00176EE9" w:rsidRDefault="00C007C6">
            <w:pPr>
              <w:pStyle w:val="TableParagraph"/>
              <w:spacing w:before="134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Application Form*/Interview</w:t>
            </w:r>
          </w:p>
        </w:tc>
      </w:tr>
      <w:tr w:rsidR="00176EE9" w14:paraId="60E5342E" w14:textId="77777777">
        <w:trPr>
          <w:trHeight w:val="544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BB90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82F4A32" w14:textId="77777777" w:rsidR="00176EE9" w:rsidRDefault="00C007C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Managing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14:paraId="093E3390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324CD529" w14:textId="77777777" w:rsidR="00176EE9" w:rsidRDefault="00C007C6">
            <w:pPr>
              <w:pStyle w:val="TableParagraph"/>
              <w:spacing w:before="145"/>
              <w:ind w:left="41" w:right="29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</w:tcPr>
          <w:p w14:paraId="489A4210" w14:textId="77777777" w:rsidR="00176EE9" w:rsidRDefault="00C007C6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Form*/ </w:t>
            </w: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37DC71EC" w14:textId="77777777">
        <w:trPr>
          <w:trHeight w:val="813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B6C8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3E9F9" w14:textId="77777777" w:rsidR="00176EE9" w:rsidRDefault="00C007C6">
            <w:pPr>
              <w:pStyle w:val="TableParagraph"/>
              <w:spacing w:line="272" w:lineRule="exact"/>
              <w:ind w:left="110" w:right="189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knowledge of procurement processes and </w:t>
            </w:r>
            <w:r>
              <w:rPr>
                <w:spacing w:val="-2"/>
                <w:sz w:val="24"/>
              </w:rPr>
              <w:t>practice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14:paraId="3793F510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422D272D" w14:textId="77777777" w:rsidR="00176EE9" w:rsidRDefault="00176EE9">
            <w:pPr>
              <w:pStyle w:val="TableParagraph"/>
              <w:spacing w:before="3"/>
              <w:rPr>
                <w:rFonts w:ascii="Arial"/>
                <w:sz w:val="24"/>
              </w:rPr>
            </w:pPr>
          </w:p>
          <w:p w14:paraId="5944C44F" w14:textId="77777777" w:rsidR="00176EE9" w:rsidRDefault="00C007C6">
            <w:pPr>
              <w:pStyle w:val="TableParagraph"/>
              <w:spacing w:before="1"/>
              <w:ind w:left="41" w:right="29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</w:tcBorders>
          </w:tcPr>
          <w:p w14:paraId="3E2BF82B" w14:textId="77777777" w:rsidR="00176EE9" w:rsidRDefault="00C007C6">
            <w:pPr>
              <w:pStyle w:val="TableParagraph"/>
              <w:spacing w:before="13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Form*/ </w:t>
            </w: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301B7C95" w14:textId="77777777">
        <w:trPr>
          <w:trHeight w:val="541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3E95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</w:tcPr>
          <w:p w14:paraId="0D6C976C" w14:textId="77777777" w:rsidR="00176EE9" w:rsidRDefault="00C007C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Capital Finance Regulations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14:paraId="19F9D40B" w14:textId="77777777" w:rsidR="00176EE9" w:rsidRDefault="00C007C6">
            <w:pPr>
              <w:pStyle w:val="TableParagraph"/>
              <w:spacing w:before="143"/>
              <w:ind w:left="82" w:right="63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8" w:type="dxa"/>
            <w:tcBorders>
              <w:top w:val="single" w:sz="4" w:space="0" w:color="000000"/>
            </w:tcBorders>
          </w:tcPr>
          <w:p w14:paraId="20485A41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  <w:tcBorders>
              <w:top w:val="single" w:sz="4" w:space="0" w:color="000000"/>
            </w:tcBorders>
          </w:tcPr>
          <w:p w14:paraId="12BB2231" w14:textId="77777777" w:rsidR="00176EE9" w:rsidRDefault="00C007C6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Form*/ </w:t>
            </w: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29229380" w14:textId="77777777">
        <w:trPr>
          <w:trHeight w:val="813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1E3F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left w:val="single" w:sz="4" w:space="0" w:color="000000"/>
            </w:tcBorders>
          </w:tcPr>
          <w:p w14:paraId="3FA0209E" w14:textId="77777777" w:rsidR="00176EE9" w:rsidRDefault="00C007C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Experience in leading and implementing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</w:p>
          <w:p w14:paraId="7D101D0B" w14:textId="77777777" w:rsidR="00176EE9" w:rsidRDefault="00C007C6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change</w:t>
            </w:r>
          </w:p>
        </w:tc>
        <w:tc>
          <w:tcPr>
            <w:tcW w:w="1277" w:type="dxa"/>
          </w:tcPr>
          <w:p w14:paraId="6E37326B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69623C9" w14:textId="77777777" w:rsidR="00176EE9" w:rsidRDefault="00176EE9">
            <w:pPr>
              <w:pStyle w:val="TableParagraph"/>
              <w:spacing w:before="1"/>
              <w:rPr>
                <w:rFonts w:ascii="Arial"/>
                <w:sz w:val="24"/>
              </w:rPr>
            </w:pPr>
          </w:p>
          <w:p w14:paraId="58E7CC08" w14:textId="77777777" w:rsidR="00176EE9" w:rsidRDefault="00C007C6">
            <w:pPr>
              <w:pStyle w:val="TableParagraph"/>
              <w:spacing w:before="1"/>
              <w:ind w:left="41" w:right="29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2233" w:type="dxa"/>
          </w:tcPr>
          <w:p w14:paraId="4F8B2BF7" w14:textId="77777777" w:rsidR="00176EE9" w:rsidRDefault="00C007C6">
            <w:pPr>
              <w:pStyle w:val="TableParagraph"/>
              <w:spacing w:before="13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Form*/ </w:t>
            </w: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41F225DA" w14:textId="77777777">
        <w:trPr>
          <w:trHeight w:val="813"/>
        </w:trPr>
        <w:tc>
          <w:tcPr>
            <w:tcW w:w="1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5723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2F8B80D" w14:textId="77777777" w:rsidR="00176EE9" w:rsidRDefault="00C007C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Knowledge and experience of managing and co-ordinating production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14:paraId="0AB99880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0D1C2ECF" w14:textId="77777777" w:rsidR="00176EE9" w:rsidRDefault="00176EE9">
            <w:pPr>
              <w:pStyle w:val="TableParagraph"/>
              <w:spacing w:before="3"/>
              <w:rPr>
                <w:rFonts w:ascii="Arial"/>
                <w:sz w:val="24"/>
              </w:rPr>
            </w:pPr>
          </w:p>
          <w:p w14:paraId="0D3C798B" w14:textId="77777777" w:rsidR="00176EE9" w:rsidRDefault="00C007C6">
            <w:pPr>
              <w:pStyle w:val="TableParagraph"/>
              <w:ind w:left="41" w:right="29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</w:tcPr>
          <w:p w14:paraId="640F81C4" w14:textId="77777777" w:rsidR="00176EE9" w:rsidRDefault="00C007C6">
            <w:pPr>
              <w:pStyle w:val="TableParagraph"/>
              <w:spacing w:before="13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Form*/ </w:t>
            </w: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646C4170" w14:textId="77777777">
        <w:trPr>
          <w:trHeight w:val="270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A2FA62" w14:textId="77777777" w:rsidR="00176EE9" w:rsidRDefault="00176E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6EE9" w14:paraId="33690824" w14:textId="77777777">
        <w:trPr>
          <w:trHeight w:val="54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5C9A" w14:textId="77777777" w:rsidR="00176EE9" w:rsidRDefault="00C007C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Training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84901" w14:textId="77777777" w:rsidR="00176EE9" w:rsidRDefault="00C007C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Proven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Continuing Professional Development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14:paraId="272562AA" w14:textId="77777777" w:rsidR="00176EE9" w:rsidRDefault="00C007C6">
            <w:pPr>
              <w:pStyle w:val="TableParagraph"/>
              <w:spacing w:before="143"/>
              <w:ind w:left="82" w:right="63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6046C92E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</w:tcBorders>
          </w:tcPr>
          <w:p w14:paraId="16A0D71C" w14:textId="77777777" w:rsidR="00176EE9" w:rsidRDefault="00C007C6">
            <w:pPr>
              <w:pStyle w:val="TableParagraph"/>
              <w:spacing w:before="136"/>
              <w:ind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</w:tc>
      </w:tr>
    </w:tbl>
    <w:p w14:paraId="5F6A250B" w14:textId="77777777" w:rsidR="00176EE9" w:rsidRDefault="00176EE9">
      <w:pPr>
        <w:pStyle w:val="TableParagraph"/>
        <w:jc w:val="center"/>
        <w:rPr>
          <w:b/>
          <w:sz w:val="24"/>
        </w:rPr>
        <w:sectPr w:rsidR="00176EE9">
          <w:pgSz w:w="11900" w:h="16840"/>
          <w:pgMar w:top="1240" w:right="566" w:bottom="1310" w:left="708" w:header="0" w:footer="613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970"/>
        <w:gridCol w:w="1274"/>
        <w:gridCol w:w="1277"/>
        <w:gridCol w:w="2126"/>
      </w:tblGrid>
      <w:tr w:rsidR="00176EE9" w14:paraId="33F6E7C6" w14:textId="77777777">
        <w:trPr>
          <w:trHeight w:val="544"/>
        </w:trPr>
        <w:tc>
          <w:tcPr>
            <w:tcW w:w="5638" w:type="dxa"/>
            <w:gridSpan w:val="2"/>
            <w:tcBorders>
              <w:right w:val="single" w:sz="6" w:space="0" w:color="000000"/>
            </w:tcBorders>
          </w:tcPr>
          <w:p w14:paraId="061BFA48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A5D431E" w14:textId="77777777" w:rsidR="00176EE9" w:rsidRDefault="00C007C6">
            <w:pPr>
              <w:pStyle w:val="TableParagraph"/>
              <w:spacing w:line="271" w:lineRule="exact"/>
              <w:ind w:left="15" w:right="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6E4C11E" w14:textId="77777777" w:rsidR="00176EE9" w:rsidRDefault="00C007C6">
            <w:pPr>
              <w:pStyle w:val="TableParagraph"/>
              <w:spacing w:line="271" w:lineRule="exact"/>
              <w:ind w:left="3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shd w:val="clear" w:color="auto" w:fill="D9D9D9"/>
          </w:tcPr>
          <w:p w14:paraId="70D19967" w14:textId="77777777" w:rsidR="00176EE9" w:rsidRDefault="00C007C6">
            <w:pPr>
              <w:pStyle w:val="TableParagraph"/>
              <w:spacing w:line="272" w:lineRule="exact"/>
              <w:ind w:left="104" w:right="6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How </w:t>
            </w:r>
            <w:r>
              <w:rPr>
                <w:b/>
                <w:spacing w:val="-2"/>
                <w:sz w:val="24"/>
              </w:rPr>
              <w:t>Identified</w:t>
            </w:r>
          </w:p>
        </w:tc>
      </w:tr>
      <w:tr w:rsidR="00176EE9" w14:paraId="03E63620" w14:textId="77777777">
        <w:trPr>
          <w:trHeight w:val="270"/>
        </w:trPr>
        <w:tc>
          <w:tcPr>
            <w:tcW w:w="1668" w:type="dxa"/>
            <w:vMerge w:val="restart"/>
            <w:tcBorders>
              <w:right w:val="single" w:sz="6" w:space="0" w:color="000000"/>
            </w:tcBorders>
          </w:tcPr>
          <w:p w14:paraId="22266B60" w14:textId="77777777" w:rsidR="00176EE9" w:rsidRDefault="00C007C6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Qualifications</w:t>
            </w:r>
          </w:p>
        </w:tc>
        <w:tc>
          <w:tcPr>
            <w:tcW w:w="3970" w:type="dxa"/>
            <w:tcBorders>
              <w:left w:val="single" w:sz="6" w:space="0" w:color="000000"/>
              <w:right w:val="single" w:sz="6" w:space="0" w:color="000000"/>
            </w:tcBorders>
          </w:tcPr>
          <w:p w14:paraId="36F2108D" w14:textId="77777777" w:rsidR="00176EE9" w:rsidRDefault="00C007C6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CCAB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Accountant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7F71C06B" w14:textId="77777777" w:rsidR="00176EE9" w:rsidRDefault="00C007C6">
            <w:pPr>
              <w:pStyle w:val="TableParagraph"/>
              <w:spacing w:before="8" w:line="242" w:lineRule="exact"/>
              <w:ind w:left="77" w:right="71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14:paraId="49EFC8D9" w14:textId="77777777" w:rsidR="00176EE9" w:rsidRDefault="00176E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0EF90FF7" w14:textId="77777777" w:rsidR="00176EE9" w:rsidRDefault="00C007C6">
            <w:pPr>
              <w:pStyle w:val="TableParagraph"/>
              <w:spacing w:line="25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</w:tc>
      </w:tr>
      <w:tr w:rsidR="00176EE9" w14:paraId="2B048FFB" w14:textId="77777777">
        <w:trPr>
          <w:trHeight w:val="542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14:paraId="31B7105D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6" w:space="0" w:color="000000"/>
              <w:right w:val="single" w:sz="6" w:space="0" w:color="000000"/>
            </w:tcBorders>
          </w:tcPr>
          <w:p w14:paraId="56FB961A" w14:textId="77777777" w:rsidR="00176EE9" w:rsidRDefault="00C007C6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Educated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equivalent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0CBA46E1" w14:textId="77777777" w:rsidR="00176EE9" w:rsidRDefault="00C007C6">
            <w:pPr>
              <w:pStyle w:val="TableParagraph"/>
              <w:spacing w:before="145"/>
              <w:ind w:left="77" w:right="71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14:paraId="613DDAA3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1CF98233" w14:textId="77777777" w:rsidR="00176EE9" w:rsidRDefault="00C007C6">
            <w:pPr>
              <w:pStyle w:val="TableParagraph"/>
              <w:spacing w:before="13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</w:tc>
      </w:tr>
      <w:tr w:rsidR="00176EE9" w14:paraId="413AD62C" w14:textId="77777777" w:rsidTr="00B17A66">
        <w:trPr>
          <w:trHeight w:val="327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14:paraId="69146586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6" w:space="0" w:color="000000"/>
              <w:right w:val="single" w:sz="6" w:space="0" w:color="000000"/>
            </w:tcBorders>
          </w:tcPr>
          <w:p w14:paraId="4E87C19C" w14:textId="77777777" w:rsidR="00176EE9" w:rsidRDefault="00C007C6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Management qualification or equivalent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491B6825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14:paraId="3B77318D" w14:textId="77777777" w:rsidR="00176EE9" w:rsidRDefault="00C007C6">
            <w:pPr>
              <w:pStyle w:val="TableParagraph"/>
              <w:spacing w:before="144"/>
              <w:ind w:left="71" w:right="63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66B4CD74" w14:textId="77777777" w:rsidR="00176EE9" w:rsidRDefault="00C007C6">
            <w:pPr>
              <w:pStyle w:val="TableParagraph"/>
              <w:spacing w:before="134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</w:tc>
      </w:tr>
      <w:tr w:rsidR="00176EE9" w14:paraId="26A83284" w14:textId="77777777">
        <w:trPr>
          <w:trHeight w:val="269"/>
        </w:trPr>
        <w:tc>
          <w:tcPr>
            <w:tcW w:w="10315" w:type="dxa"/>
            <w:gridSpan w:val="5"/>
            <w:shd w:val="clear" w:color="auto" w:fill="D9D9D9"/>
          </w:tcPr>
          <w:p w14:paraId="09373991" w14:textId="77777777" w:rsidR="00176EE9" w:rsidRDefault="00176E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6EE9" w14:paraId="0F64CC96" w14:textId="77777777">
        <w:trPr>
          <w:trHeight w:val="1086"/>
        </w:trPr>
        <w:tc>
          <w:tcPr>
            <w:tcW w:w="1668" w:type="dxa"/>
            <w:vMerge w:val="restart"/>
            <w:tcBorders>
              <w:right w:val="single" w:sz="6" w:space="0" w:color="000000"/>
            </w:tcBorders>
          </w:tcPr>
          <w:p w14:paraId="1DA6A655" w14:textId="77777777" w:rsidR="00176EE9" w:rsidRDefault="00C007C6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Skills</w:t>
            </w:r>
          </w:p>
        </w:tc>
        <w:tc>
          <w:tcPr>
            <w:tcW w:w="3970" w:type="dxa"/>
            <w:tcBorders>
              <w:left w:val="single" w:sz="6" w:space="0" w:color="000000"/>
              <w:right w:val="single" w:sz="6" w:space="0" w:color="000000"/>
            </w:tcBorders>
          </w:tcPr>
          <w:p w14:paraId="1D47BD15" w14:textId="77777777" w:rsidR="00176EE9" w:rsidRDefault="00C007C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Able to produce accurate and complex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officers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42D9CED" w14:textId="77777777" w:rsidR="00176EE9" w:rsidRDefault="00C007C6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predominately financial nature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44EA292F" w14:textId="77777777" w:rsidR="00176EE9" w:rsidRDefault="00176EE9">
            <w:pPr>
              <w:pStyle w:val="TableParagraph"/>
              <w:spacing w:before="140"/>
              <w:rPr>
                <w:rFonts w:ascii="Arial"/>
                <w:sz w:val="24"/>
              </w:rPr>
            </w:pPr>
          </w:p>
          <w:p w14:paraId="663AB7EE" w14:textId="77777777" w:rsidR="00176EE9" w:rsidRDefault="00C007C6">
            <w:pPr>
              <w:pStyle w:val="TableParagraph"/>
              <w:ind w:left="77" w:right="71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14:paraId="75AF06B7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56A191D7" w14:textId="77777777" w:rsidR="00176EE9" w:rsidRDefault="00C007C6">
            <w:pPr>
              <w:pStyle w:val="TableParagraph"/>
              <w:spacing w:before="273"/>
              <w:ind w:left="104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Application </w:t>
            </w:r>
            <w:r>
              <w:rPr>
                <w:b/>
                <w:sz w:val="24"/>
              </w:rPr>
              <w:t>Form*/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Interview</w:t>
            </w:r>
          </w:p>
        </w:tc>
      </w:tr>
      <w:tr w:rsidR="00176EE9" w14:paraId="0A669937" w14:textId="77777777">
        <w:trPr>
          <w:trHeight w:val="1357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14:paraId="2909440D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6" w:space="0" w:color="000000"/>
              <w:right w:val="single" w:sz="6" w:space="0" w:color="000000"/>
            </w:tcBorders>
          </w:tcPr>
          <w:p w14:paraId="63846AFB" w14:textId="77777777" w:rsidR="00176EE9" w:rsidRDefault="00C007C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Ability to understand and interpret government and professional guidance,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A090B3A" w14:textId="77777777" w:rsidR="00176EE9" w:rsidRDefault="00C007C6">
            <w:pPr>
              <w:pStyle w:val="TableParagraph"/>
              <w:spacing w:line="272" w:lineRule="exact"/>
              <w:ind w:left="103" w:right="66"/>
              <w:rPr>
                <w:sz w:val="24"/>
              </w:rPr>
            </w:pPr>
            <w:r>
              <w:rPr>
                <w:sz w:val="24"/>
              </w:rPr>
              <w:t>legislation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proofErr w:type="gramEnd"/>
            <w:r>
              <w:rPr>
                <w:sz w:val="24"/>
              </w:rPr>
              <w:t xml:space="preserve"> required changes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7800AD6C" w14:textId="77777777" w:rsidR="00176EE9" w:rsidRDefault="00176EE9">
            <w:pPr>
              <w:pStyle w:val="TableParagraph"/>
              <w:rPr>
                <w:rFonts w:ascii="Arial"/>
                <w:sz w:val="24"/>
              </w:rPr>
            </w:pPr>
          </w:p>
          <w:p w14:paraId="4D0A0404" w14:textId="77777777" w:rsidR="00176EE9" w:rsidRDefault="00176EE9">
            <w:pPr>
              <w:pStyle w:val="TableParagraph"/>
              <w:rPr>
                <w:rFonts w:ascii="Arial"/>
                <w:sz w:val="24"/>
              </w:rPr>
            </w:pPr>
          </w:p>
          <w:p w14:paraId="1448E9FE" w14:textId="77777777" w:rsidR="00176EE9" w:rsidRDefault="00C007C6">
            <w:pPr>
              <w:pStyle w:val="TableParagraph"/>
              <w:spacing w:before="1"/>
              <w:ind w:left="77" w:right="71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14:paraId="4C457543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1FB069D4" w14:textId="77777777" w:rsidR="00176EE9" w:rsidRDefault="00176EE9">
            <w:pPr>
              <w:pStyle w:val="TableParagraph"/>
              <w:spacing w:before="130"/>
              <w:rPr>
                <w:rFonts w:ascii="Arial"/>
                <w:sz w:val="24"/>
              </w:rPr>
            </w:pPr>
          </w:p>
          <w:p w14:paraId="4DD89F5D" w14:textId="77777777" w:rsidR="00176EE9" w:rsidRDefault="00C007C6">
            <w:pPr>
              <w:pStyle w:val="TableParagraph"/>
              <w:spacing w:before="1"/>
              <w:ind w:left="104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Application </w:t>
            </w:r>
            <w:r>
              <w:rPr>
                <w:b/>
                <w:sz w:val="24"/>
              </w:rPr>
              <w:t>Form*/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Interview</w:t>
            </w:r>
          </w:p>
        </w:tc>
      </w:tr>
      <w:tr w:rsidR="00176EE9" w14:paraId="3FC70316" w14:textId="77777777">
        <w:trPr>
          <w:trHeight w:val="815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14:paraId="1D109213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6" w:space="0" w:color="000000"/>
              <w:right w:val="single" w:sz="6" w:space="0" w:color="000000"/>
            </w:tcBorders>
          </w:tcPr>
          <w:p w14:paraId="1FC09422" w14:textId="77777777" w:rsidR="00176EE9" w:rsidRDefault="00C007C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Proficient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</w:t>
            </w:r>
          </w:p>
          <w:p w14:paraId="39FF9CCA" w14:textId="77777777" w:rsidR="00176EE9" w:rsidRDefault="00C007C6">
            <w:pPr>
              <w:pStyle w:val="TableParagraph"/>
              <w:spacing w:line="272" w:lineRule="exact"/>
              <w:ind w:left="103" w:right="66"/>
              <w:rPr>
                <w:sz w:val="24"/>
              </w:rPr>
            </w:pPr>
            <w:r>
              <w:rPr>
                <w:sz w:val="24"/>
              </w:rPr>
              <w:t>including spreadsheets and financial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1E2ED351" w14:textId="77777777" w:rsidR="00176EE9" w:rsidRDefault="00176EE9">
            <w:pPr>
              <w:pStyle w:val="TableParagraph"/>
              <w:spacing w:before="5"/>
              <w:rPr>
                <w:rFonts w:ascii="Arial"/>
                <w:sz w:val="24"/>
              </w:rPr>
            </w:pPr>
          </w:p>
          <w:p w14:paraId="056D8D6A" w14:textId="77777777" w:rsidR="00176EE9" w:rsidRDefault="00C007C6">
            <w:pPr>
              <w:pStyle w:val="TableParagraph"/>
              <w:ind w:left="77" w:right="71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14:paraId="56D6DDD1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0C08919E" w14:textId="77777777" w:rsidR="00176EE9" w:rsidRDefault="00C007C6">
            <w:pPr>
              <w:pStyle w:val="TableParagraph"/>
              <w:spacing w:before="135"/>
              <w:ind w:left="104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Application </w:t>
            </w:r>
            <w:r>
              <w:rPr>
                <w:b/>
                <w:sz w:val="24"/>
              </w:rPr>
              <w:t>Form*/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Interview</w:t>
            </w:r>
          </w:p>
        </w:tc>
      </w:tr>
      <w:tr w:rsidR="00176EE9" w14:paraId="1B3D4CE2" w14:textId="77777777">
        <w:trPr>
          <w:trHeight w:val="544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14:paraId="50CE2EAB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6" w:space="0" w:color="000000"/>
              <w:right w:val="single" w:sz="6" w:space="0" w:color="000000"/>
            </w:tcBorders>
          </w:tcPr>
          <w:p w14:paraId="10E1417F" w14:textId="77777777" w:rsidR="00176EE9" w:rsidRDefault="00C007C6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skills including oral and written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2C9A63C7" w14:textId="77777777" w:rsidR="00176EE9" w:rsidRDefault="00C007C6">
            <w:pPr>
              <w:pStyle w:val="TableParagraph"/>
              <w:spacing w:before="145"/>
              <w:ind w:left="77" w:right="71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14:paraId="39F29D70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2B8EAADB" w14:textId="77777777" w:rsidR="00176EE9" w:rsidRDefault="00C007C6">
            <w:pPr>
              <w:pStyle w:val="TableParagraph"/>
              <w:spacing w:line="272" w:lineRule="exact"/>
              <w:ind w:left="104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Application </w:t>
            </w:r>
            <w:r>
              <w:rPr>
                <w:b/>
                <w:sz w:val="24"/>
              </w:rPr>
              <w:t>Form*/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Interview</w:t>
            </w:r>
          </w:p>
        </w:tc>
      </w:tr>
      <w:tr w:rsidR="00176EE9" w14:paraId="53297825" w14:textId="77777777">
        <w:trPr>
          <w:trHeight w:val="813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14:paraId="19BB2BDB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6" w:space="0" w:color="000000"/>
              <w:right w:val="single" w:sz="6" w:space="0" w:color="000000"/>
            </w:tcBorders>
          </w:tcPr>
          <w:p w14:paraId="3C8E3B6A" w14:textId="77777777" w:rsidR="00176EE9" w:rsidRDefault="00C007C6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Ability to manage conflicting pressures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corporate objectives.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378A1698" w14:textId="77777777" w:rsidR="00176EE9" w:rsidRDefault="00176EE9">
            <w:pPr>
              <w:pStyle w:val="TableParagraph"/>
              <w:spacing w:before="3"/>
              <w:rPr>
                <w:rFonts w:ascii="Arial"/>
                <w:sz w:val="24"/>
              </w:rPr>
            </w:pPr>
          </w:p>
          <w:p w14:paraId="47918AD4" w14:textId="77777777" w:rsidR="00176EE9" w:rsidRDefault="00C007C6">
            <w:pPr>
              <w:pStyle w:val="TableParagraph"/>
              <w:spacing w:before="1"/>
              <w:ind w:left="77" w:right="71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14:paraId="3587B70A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3285D42C" w14:textId="77777777" w:rsidR="00176EE9" w:rsidRDefault="00C007C6">
            <w:pPr>
              <w:pStyle w:val="TableParagraph"/>
              <w:spacing w:before="133"/>
              <w:ind w:left="104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Application </w:t>
            </w:r>
            <w:r>
              <w:rPr>
                <w:b/>
                <w:sz w:val="24"/>
              </w:rPr>
              <w:t>Form*/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Interview</w:t>
            </w:r>
          </w:p>
        </w:tc>
      </w:tr>
      <w:tr w:rsidR="00176EE9" w14:paraId="1B6923C0" w14:textId="77777777">
        <w:trPr>
          <w:trHeight w:val="812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14:paraId="78F30D50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6" w:space="0" w:color="000000"/>
              <w:right w:val="single" w:sz="6" w:space="0" w:color="000000"/>
            </w:tcBorders>
          </w:tcPr>
          <w:p w14:paraId="1F52A928" w14:textId="77777777" w:rsidR="00176EE9" w:rsidRDefault="00C007C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41301702" w14:textId="77777777" w:rsidR="00176EE9" w:rsidRDefault="00C007C6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concisely to members and officers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6CEF7965" w14:textId="77777777" w:rsidR="00176EE9" w:rsidRDefault="00176EE9">
            <w:pPr>
              <w:pStyle w:val="TableParagraph"/>
              <w:spacing w:before="1"/>
              <w:rPr>
                <w:rFonts w:ascii="Arial"/>
                <w:sz w:val="24"/>
              </w:rPr>
            </w:pPr>
          </w:p>
          <w:p w14:paraId="3A111772" w14:textId="77777777" w:rsidR="00176EE9" w:rsidRDefault="00C007C6">
            <w:pPr>
              <w:pStyle w:val="TableParagraph"/>
              <w:ind w:left="77" w:right="71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14:paraId="3CBD3EB7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431BC534" w14:textId="77777777" w:rsidR="00176EE9" w:rsidRDefault="00C007C6">
            <w:pPr>
              <w:pStyle w:val="TableParagraph"/>
              <w:spacing w:before="270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6C76E78C" w14:textId="77777777">
        <w:trPr>
          <w:trHeight w:val="816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14:paraId="2B8D37A5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6" w:space="0" w:color="000000"/>
              <w:right w:val="single" w:sz="6" w:space="0" w:color="000000"/>
            </w:tcBorders>
          </w:tcPr>
          <w:p w14:paraId="639C85F0" w14:textId="77777777" w:rsidR="00176EE9" w:rsidRDefault="00C007C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innovative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solutions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opportunities 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  <w:p w14:paraId="06CB2F98" w14:textId="77777777" w:rsidR="00176EE9" w:rsidRDefault="00C007C6">
            <w:pPr>
              <w:pStyle w:val="TableParagraph"/>
              <w:spacing w:before="1"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corporate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objectives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3BED80CF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14:paraId="21734D95" w14:textId="77777777" w:rsidR="00176EE9" w:rsidRDefault="00176EE9">
            <w:pPr>
              <w:pStyle w:val="TableParagraph"/>
              <w:spacing w:before="3"/>
              <w:rPr>
                <w:rFonts w:ascii="Arial"/>
                <w:sz w:val="24"/>
              </w:rPr>
            </w:pPr>
          </w:p>
          <w:p w14:paraId="5F741270" w14:textId="77777777" w:rsidR="00176EE9" w:rsidRDefault="00C007C6">
            <w:pPr>
              <w:pStyle w:val="TableParagraph"/>
              <w:spacing w:before="1"/>
              <w:ind w:left="71" w:right="63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02F42D34" w14:textId="77777777" w:rsidR="00176EE9" w:rsidRDefault="00C007C6">
            <w:pPr>
              <w:pStyle w:val="TableParagraph"/>
              <w:spacing w:before="136"/>
              <w:ind w:left="104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Application </w:t>
            </w:r>
            <w:r>
              <w:rPr>
                <w:b/>
                <w:sz w:val="24"/>
              </w:rPr>
              <w:t>Form*/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Interview</w:t>
            </w:r>
          </w:p>
        </w:tc>
      </w:tr>
      <w:tr w:rsidR="00176EE9" w14:paraId="7145C670" w14:textId="77777777">
        <w:trPr>
          <w:trHeight w:val="378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14:paraId="289DE6E4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6" w:space="0" w:color="000000"/>
              <w:right w:val="single" w:sz="6" w:space="0" w:color="000000"/>
            </w:tcBorders>
          </w:tcPr>
          <w:p w14:paraId="4CAF7B24" w14:textId="77777777" w:rsidR="00176EE9" w:rsidRDefault="00C007C6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Analytical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0313E468" w14:textId="77777777" w:rsidR="00176EE9" w:rsidRDefault="00C007C6">
            <w:pPr>
              <w:pStyle w:val="TableParagraph"/>
              <w:spacing w:before="61"/>
              <w:ind w:left="77" w:right="71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14:paraId="2D2E1278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5B875146" w14:textId="77777777" w:rsidR="00176EE9" w:rsidRDefault="00C007C6">
            <w:pPr>
              <w:pStyle w:val="TableParagraph"/>
              <w:spacing w:before="5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Interview/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</w:tc>
      </w:tr>
      <w:tr w:rsidR="00176EE9" w14:paraId="0DF796F5" w14:textId="77777777">
        <w:trPr>
          <w:trHeight w:val="270"/>
        </w:trPr>
        <w:tc>
          <w:tcPr>
            <w:tcW w:w="10315" w:type="dxa"/>
            <w:gridSpan w:val="5"/>
            <w:shd w:val="clear" w:color="auto" w:fill="D9D9D9"/>
          </w:tcPr>
          <w:p w14:paraId="1CDAB8FE" w14:textId="77777777" w:rsidR="00176EE9" w:rsidRDefault="00176E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6EE9" w14:paraId="4EAFEE34" w14:textId="77777777" w:rsidTr="00750FF7">
        <w:trPr>
          <w:trHeight w:val="2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EB2" w14:textId="77777777" w:rsidR="00176EE9" w:rsidRDefault="00C007C6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Aptitude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Disposition</w:t>
            </w: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7DE01D9E" w14:textId="77777777" w:rsidR="00176EE9" w:rsidRDefault="00C007C6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1274" w:type="dxa"/>
          </w:tcPr>
          <w:p w14:paraId="19DD3973" w14:textId="77777777" w:rsidR="00176EE9" w:rsidRDefault="00C007C6">
            <w:pPr>
              <w:pStyle w:val="TableParagraph"/>
              <w:spacing w:before="8" w:line="242" w:lineRule="exact"/>
              <w:ind w:left="15" w:right="9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</w:tcPr>
          <w:p w14:paraId="56F1BEC7" w14:textId="77777777" w:rsidR="00176EE9" w:rsidRDefault="00176E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330B582" w14:textId="77777777" w:rsidR="00176EE9" w:rsidRDefault="00C007C6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28A8ADBC" w14:textId="77777777" w:rsidTr="00750FF7">
        <w:trPr>
          <w:trHeight w:val="273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0A6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3FBB5F64" w14:textId="77777777" w:rsidR="00176EE9" w:rsidRDefault="00C007C6">
            <w:pPr>
              <w:pStyle w:val="TableParagraph"/>
              <w:spacing w:before="1"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initiative</w:t>
            </w:r>
          </w:p>
        </w:tc>
        <w:tc>
          <w:tcPr>
            <w:tcW w:w="1274" w:type="dxa"/>
          </w:tcPr>
          <w:p w14:paraId="12474610" w14:textId="77777777" w:rsidR="00176EE9" w:rsidRDefault="00C007C6">
            <w:pPr>
              <w:pStyle w:val="TableParagraph"/>
              <w:spacing w:before="11" w:line="242" w:lineRule="exact"/>
              <w:ind w:left="15" w:right="9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</w:tcPr>
          <w:p w14:paraId="53579945" w14:textId="77777777" w:rsidR="00176EE9" w:rsidRDefault="00176E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29FD484" w14:textId="77777777" w:rsidR="00176EE9" w:rsidRDefault="00C007C6">
            <w:pPr>
              <w:pStyle w:val="TableParagraph"/>
              <w:spacing w:before="1"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08119951" w14:textId="77777777" w:rsidTr="00750FF7">
        <w:trPr>
          <w:trHeight w:val="541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E0B5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174270AC" w14:textId="77777777" w:rsidR="00176EE9" w:rsidRDefault="00C007C6">
            <w:pPr>
              <w:pStyle w:val="TableParagraph"/>
              <w:spacing w:line="272" w:lineRule="exact"/>
              <w:ind w:left="105" w:right="170"/>
              <w:rPr>
                <w:sz w:val="24"/>
              </w:rPr>
            </w:pPr>
            <w:r>
              <w:rPr>
                <w:sz w:val="24"/>
              </w:rPr>
              <w:t>Need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self-reliant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good time management skills</w:t>
            </w:r>
          </w:p>
        </w:tc>
        <w:tc>
          <w:tcPr>
            <w:tcW w:w="1274" w:type="dxa"/>
          </w:tcPr>
          <w:p w14:paraId="6AE9460E" w14:textId="77777777" w:rsidR="00176EE9" w:rsidRDefault="00C007C6">
            <w:pPr>
              <w:pStyle w:val="TableParagraph"/>
              <w:spacing w:before="143"/>
              <w:ind w:left="15" w:right="9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</w:tcPr>
          <w:p w14:paraId="1231838C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0903A19" w14:textId="77777777" w:rsidR="00176EE9" w:rsidRDefault="00C007C6">
            <w:pPr>
              <w:pStyle w:val="TableParagraph"/>
              <w:spacing w:before="13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30FC14FF" w14:textId="77777777" w:rsidTr="00750FF7">
        <w:trPr>
          <w:trHeight w:val="271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FCD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1E54C7DE" w14:textId="77777777" w:rsidR="00176EE9" w:rsidRDefault="00C007C6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prioritise</w:t>
            </w:r>
          </w:p>
        </w:tc>
        <w:tc>
          <w:tcPr>
            <w:tcW w:w="1274" w:type="dxa"/>
          </w:tcPr>
          <w:p w14:paraId="3584528F" w14:textId="77777777" w:rsidR="00176EE9" w:rsidRDefault="00C007C6">
            <w:pPr>
              <w:pStyle w:val="TableParagraph"/>
              <w:spacing w:before="6" w:line="245" w:lineRule="exact"/>
              <w:ind w:left="15" w:right="9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</w:tcPr>
          <w:p w14:paraId="306019A8" w14:textId="77777777" w:rsidR="00176EE9" w:rsidRDefault="00176E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1C51679" w14:textId="77777777" w:rsidR="00176EE9" w:rsidRDefault="00C007C6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1D992B0D" w14:textId="77777777" w:rsidTr="00750FF7">
        <w:trPr>
          <w:trHeight w:val="27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49FC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0C29301A" w14:textId="77777777" w:rsidR="00176EE9" w:rsidRDefault="00C007C6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Customer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focused</w:t>
            </w:r>
          </w:p>
        </w:tc>
        <w:tc>
          <w:tcPr>
            <w:tcW w:w="1274" w:type="dxa"/>
          </w:tcPr>
          <w:p w14:paraId="232709F9" w14:textId="77777777" w:rsidR="00176EE9" w:rsidRDefault="00C007C6">
            <w:pPr>
              <w:pStyle w:val="TableParagraph"/>
              <w:spacing w:before="8" w:line="242" w:lineRule="exact"/>
              <w:ind w:left="15" w:right="9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</w:tcPr>
          <w:p w14:paraId="2BB65599" w14:textId="77777777" w:rsidR="00176EE9" w:rsidRDefault="00176E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CFE94A5" w14:textId="77777777" w:rsidR="00176EE9" w:rsidRDefault="00C007C6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1AA2FE92" w14:textId="77777777" w:rsidTr="00750FF7">
        <w:trPr>
          <w:trHeight w:val="544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528A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050C302F" w14:textId="77777777" w:rsidR="00176EE9" w:rsidRDefault="00C007C6">
            <w:pPr>
              <w:pStyle w:val="TableParagraph"/>
              <w:spacing w:line="272" w:lineRule="exact"/>
              <w:ind w:left="105" w:right="17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motivate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develop </w:t>
            </w: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1274" w:type="dxa"/>
          </w:tcPr>
          <w:p w14:paraId="3FA12975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4C031B1" w14:textId="77777777" w:rsidR="00176EE9" w:rsidRDefault="00C007C6">
            <w:pPr>
              <w:pStyle w:val="TableParagraph"/>
              <w:spacing w:before="145"/>
              <w:ind w:left="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2126" w:type="dxa"/>
          </w:tcPr>
          <w:p w14:paraId="7C3F1203" w14:textId="67060773" w:rsidR="00176EE9" w:rsidRDefault="00570B69">
            <w:pPr>
              <w:pStyle w:val="TableParagraph"/>
              <w:rPr>
                <w:rFonts w:ascii="Times New Roman"/>
              </w:rPr>
            </w:pP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176EE9" w14:paraId="074E20F9" w14:textId="77777777" w:rsidTr="00750FF7">
        <w:trPr>
          <w:trHeight w:val="813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5B7" w14:textId="77777777" w:rsidR="00176EE9" w:rsidRDefault="00176EE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596FD3E7" w14:textId="77777777" w:rsidR="00176EE9" w:rsidRDefault="00C007C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skills and can respond to the diverse</w:t>
            </w:r>
          </w:p>
          <w:p w14:paraId="322119AA" w14:textId="77777777" w:rsidR="00176EE9" w:rsidRDefault="00C007C6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1274" w:type="dxa"/>
          </w:tcPr>
          <w:p w14:paraId="3AE252F1" w14:textId="77777777" w:rsidR="00176EE9" w:rsidRDefault="00176EE9">
            <w:pPr>
              <w:pStyle w:val="TableParagraph"/>
              <w:spacing w:before="3"/>
              <w:rPr>
                <w:rFonts w:ascii="Arial"/>
                <w:sz w:val="24"/>
              </w:rPr>
            </w:pPr>
          </w:p>
          <w:p w14:paraId="1794CCA2" w14:textId="77777777" w:rsidR="00176EE9" w:rsidRDefault="00C007C6">
            <w:pPr>
              <w:pStyle w:val="TableParagraph"/>
              <w:spacing w:before="1"/>
              <w:ind w:left="15" w:right="9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</w:tcPr>
          <w:p w14:paraId="427B179A" w14:textId="77777777" w:rsidR="00176EE9" w:rsidRDefault="0017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074543FE" w14:textId="6E6BF83E" w:rsidR="00176EE9" w:rsidRDefault="00570B69">
            <w:pPr>
              <w:pStyle w:val="TableParagraph"/>
              <w:rPr>
                <w:rFonts w:ascii="Times New Roman"/>
              </w:rPr>
            </w:pPr>
            <w:r>
              <w:rPr>
                <w:b/>
                <w:spacing w:val="-2"/>
                <w:sz w:val="24"/>
              </w:rPr>
              <w:t>Interview</w:t>
            </w:r>
          </w:p>
        </w:tc>
      </w:tr>
      <w:tr w:rsidR="00570B69" w14:paraId="14457DA4" w14:textId="77777777" w:rsidTr="00750FF7">
        <w:trPr>
          <w:trHeight w:val="340"/>
        </w:trPr>
        <w:tc>
          <w:tcPr>
            <w:tcW w:w="10315" w:type="dxa"/>
            <w:gridSpan w:val="5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62168051" w14:textId="77777777" w:rsidR="00570B69" w:rsidRDefault="00570B69">
            <w:pPr>
              <w:pStyle w:val="TableParagraph"/>
              <w:rPr>
                <w:b/>
                <w:spacing w:val="-2"/>
                <w:sz w:val="24"/>
              </w:rPr>
            </w:pPr>
          </w:p>
        </w:tc>
      </w:tr>
      <w:tr w:rsidR="006116C7" w14:paraId="3665AE8D" w14:textId="77777777" w:rsidTr="00750FF7">
        <w:trPr>
          <w:trHeight w:val="8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CABA" w14:textId="34608BAF" w:rsidR="006116C7" w:rsidRPr="00750FF7" w:rsidRDefault="006116C7" w:rsidP="006116C7">
            <w:pPr>
              <w:rPr>
                <w:rFonts w:ascii="Microsoft Sans Serif" w:hAnsi="Microsoft Sans Serif" w:cs="Microsoft Sans Serif"/>
              </w:rPr>
            </w:pPr>
            <w:r w:rsidRPr="00750FF7">
              <w:rPr>
                <w:rFonts w:ascii="Microsoft Sans Serif" w:hAnsi="Microsoft Sans Serif" w:cs="Microsoft Sans Serif"/>
                <w:b/>
                <w:spacing w:val="-2"/>
                <w:sz w:val="24"/>
              </w:rPr>
              <w:lastRenderedPageBreak/>
              <w:t>Personal Circumstances</w:t>
            </w: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7EFB2CB7" w14:textId="76DB8A65" w:rsidR="006116C7" w:rsidRPr="00750FF7" w:rsidRDefault="006116C7" w:rsidP="006116C7">
            <w:pPr>
              <w:pStyle w:val="TableParagraph"/>
              <w:ind w:left="105"/>
            </w:pPr>
            <w:r w:rsidRPr="006116C7">
              <w:rPr>
                <w:sz w:val="24"/>
              </w:rPr>
              <w:t>Be</w:t>
            </w:r>
            <w:r w:rsidRPr="006116C7">
              <w:rPr>
                <w:spacing w:val="-7"/>
                <w:sz w:val="24"/>
              </w:rPr>
              <w:t xml:space="preserve"> </w:t>
            </w:r>
            <w:r w:rsidRPr="006116C7">
              <w:rPr>
                <w:sz w:val="24"/>
              </w:rPr>
              <w:t>prepared</w:t>
            </w:r>
            <w:r w:rsidRPr="006116C7">
              <w:rPr>
                <w:spacing w:val="-7"/>
                <w:sz w:val="24"/>
              </w:rPr>
              <w:t xml:space="preserve"> </w:t>
            </w:r>
            <w:r w:rsidRPr="006116C7">
              <w:rPr>
                <w:sz w:val="24"/>
              </w:rPr>
              <w:t>to</w:t>
            </w:r>
            <w:r w:rsidRPr="006116C7">
              <w:rPr>
                <w:spacing w:val="-7"/>
                <w:sz w:val="24"/>
              </w:rPr>
              <w:t xml:space="preserve"> </w:t>
            </w:r>
            <w:r w:rsidRPr="006116C7">
              <w:rPr>
                <w:sz w:val="24"/>
              </w:rPr>
              <w:t>work</w:t>
            </w:r>
            <w:r w:rsidRPr="006116C7">
              <w:rPr>
                <w:spacing w:val="-10"/>
                <w:sz w:val="24"/>
              </w:rPr>
              <w:t xml:space="preserve"> </w:t>
            </w:r>
            <w:r w:rsidRPr="006116C7">
              <w:rPr>
                <w:sz w:val="24"/>
              </w:rPr>
              <w:t>additional</w:t>
            </w:r>
            <w:r w:rsidRPr="006116C7">
              <w:rPr>
                <w:spacing w:val="-6"/>
                <w:sz w:val="24"/>
              </w:rPr>
              <w:t xml:space="preserve"> </w:t>
            </w:r>
            <w:r w:rsidRPr="006116C7">
              <w:rPr>
                <w:sz w:val="24"/>
              </w:rPr>
              <w:t>and unsociable hours if required</w:t>
            </w:r>
          </w:p>
        </w:tc>
        <w:tc>
          <w:tcPr>
            <w:tcW w:w="1274" w:type="dxa"/>
          </w:tcPr>
          <w:p w14:paraId="16FCDA70" w14:textId="77777777" w:rsidR="00750FF7" w:rsidRDefault="00750FF7" w:rsidP="006116C7">
            <w:pPr>
              <w:pStyle w:val="TableParagraph"/>
              <w:spacing w:before="3"/>
              <w:rPr>
                <w:spacing w:val="-10"/>
                <w:sz w:val="24"/>
              </w:rPr>
            </w:pPr>
          </w:p>
          <w:p w14:paraId="04EF5EF2" w14:textId="0009E758" w:rsidR="006116C7" w:rsidRPr="00750FF7" w:rsidRDefault="00750FF7" w:rsidP="00750FF7">
            <w:pPr>
              <w:pStyle w:val="TableParagraph"/>
              <w:spacing w:before="3"/>
              <w:jc w:val="center"/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</w:tcPr>
          <w:p w14:paraId="6E1A2422" w14:textId="77777777" w:rsidR="006116C7" w:rsidRPr="00750FF7" w:rsidRDefault="006116C7" w:rsidP="006116C7">
            <w:pPr>
              <w:pStyle w:val="TableParagraph"/>
            </w:pPr>
          </w:p>
        </w:tc>
        <w:tc>
          <w:tcPr>
            <w:tcW w:w="2126" w:type="dxa"/>
          </w:tcPr>
          <w:p w14:paraId="7BE90B5B" w14:textId="7AFA81DF" w:rsidR="006116C7" w:rsidRPr="00750FF7" w:rsidRDefault="006116C7" w:rsidP="006116C7">
            <w:pPr>
              <w:pStyle w:val="TableParagraph"/>
              <w:rPr>
                <w:b/>
                <w:spacing w:val="-2"/>
              </w:rPr>
            </w:pPr>
            <w:r w:rsidRPr="006116C7">
              <w:rPr>
                <w:b/>
                <w:spacing w:val="-2"/>
                <w:sz w:val="24"/>
              </w:rPr>
              <w:t>Interview</w:t>
            </w:r>
          </w:p>
        </w:tc>
      </w:tr>
      <w:tr w:rsidR="006116C7" w14:paraId="68AF4D6E" w14:textId="77777777" w:rsidTr="00750FF7">
        <w:trPr>
          <w:trHeight w:val="8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20E0" w14:textId="57A6C47C" w:rsidR="006116C7" w:rsidRPr="00750FF7" w:rsidRDefault="006116C7" w:rsidP="006116C7">
            <w:pPr>
              <w:rPr>
                <w:rFonts w:ascii="Microsoft Sans Serif" w:hAnsi="Microsoft Sans Serif" w:cs="Microsoft Sans Serif"/>
              </w:rPr>
            </w:pPr>
            <w:r w:rsidRPr="00750FF7">
              <w:rPr>
                <w:rFonts w:ascii="Microsoft Sans Serif" w:hAnsi="Microsoft Sans Serif" w:cs="Microsoft Sans Serif"/>
                <w:b/>
                <w:spacing w:val="-2"/>
                <w:sz w:val="24"/>
              </w:rPr>
              <w:t>Physical</w:t>
            </w: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1888206C" w14:textId="33CCA582" w:rsidR="006116C7" w:rsidRPr="00750FF7" w:rsidRDefault="006116C7" w:rsidP="006116C7">
            <w:pPr>
              <w:pStyle w:val="TableParagraph"/>
              <w:ind w:left="105"/>
            </w:pPr>
            <w:r w:rsidRPr="006116C7">
              <w:rPr>
                <w:sz w:val="24"/>
              </w:rPr>
              <w:t>Ability</w:t>
            </w:r>
            <w:r w:rsidRPr="006116C7">
              <w:rPr>
                <w:spacing w:val="-3"/>
                <w:sz w:val="24"/>
              </w:rPr>
              <w:t xml:space="preserve"> </w:t>
            </w:r>
            <w:r w:rsidRPr="006116C7">
              <w:rPr>
                <w:sz w:val="24"/>
              </w:rPr>
              <w:t>to work</w:t>
            </w:r>
            <w:r w:rsidRPr="006116C7">
              <w:rPr>
                <w:spacing w:val="-1"/>
                <w:sz w:val="24"/>
              </w:rPr>
              <w:t xml:space="preserve"> </w:t>
            </w:r>
            <w:r w:rsidRPr="006116C7">
              <w:rPr>
                <w:sz w:val="24"/>
              </w:rPr>
              <w:t>in</w:t>
            </w:r>
            <w:r w:rsidRPr="006116C7">
              <w:rPr>
                <w:spacing w:val="-2"/>
                <w:sz w:val="24"/>
              </w:rPr>
              <w:t xml:space="preserve"> </w:t>
            </w:r>
            <w:r w:rsidRPr="006116C7">
              <w:rPr>
                <w:sz w:val="24"/>
              </w:rPr>
              <w:t>an</w:t>
            </w:r>
            <w:r w:rsidRPr="006116C7">
              <w:rPr>
                <w:spacing w:val="-2"/>
                <w:sz w:val="24"/>
              </w:rPr>
              <w:t xml:space="preserve"> </w:t>
            </w:r>
            <w:r w:rsidRPr="006116C7">
              <w:rPr>
                <w:sz w:val="24"/>
              </w:rPr>
              <w:t>open</w:t>
            </w:r>
            <w:r w:rsidRPr="006116C7">
              <w:rPr>
                <w:spacing w:val="-2"/>
                <w:sz w:val="24"/>
              </w:rPr>
              <w:t xml:space="preserve"> </w:t>
            </w:r>
            <w:r w:rsidRPr="006116C7">
              <w:rPr>
                <w:sz w:val="24"/>
              </w:rPr>
              <w:t xml:space="preserve">plan </w:t>
            </w:r>
            <w:r w:rsidRPr="006116C7">
              <w:rPr>
                <w:spacing w:val="-2"/>
                <w:sz w:val="24"/>
              </w:rPr>
              <w:t>office</w:t>
            </w:r>
          </w:p>
        </w:tc>
        <w:tc>
          <w:tcPr>
            <w:tcW w:w="1274" w:type="dxa"/>
          </w:tcPr>
          <w:p w14:paraId="5C1A54D4" w14:textId="77777777" w:rsidR="006116C7" w:rsidRDefault="006116C7" w:rsidP="006116C7">
            <w:pPr>
              <w:pStyle w:val="TableParagraph"/>
              <w:spacing w:before="3"/>
              <w:rPr>
                <w:spacing w:val="-10"/>
                <w:sz w:val="24"/>
              </w:rPr>
            </w:pPr>
          </w:p>
          <w:p w14:paraId="39508A34" w14:textId="3638C986" w:rsidR="00750FF7" w:rsidRPr="00750FF7" w:rsidRDefault="00750FF7" w:rsidP="00750FF7">
            <w:pPr>
              <w:pStyle w:val="TableParagraph"/>
              <w:spacing w:before="3"/>
              <w:jc w:val="center"/>
            </w:pPr>
            <w:r>
              <w:rPr>
                <w:rFonts w:ascii="Wingdings 2" w:hAnsi="Wingdings 2"/>
                <w:spacing w:val="-10"/>
                <w:sz w:val="24"/>
              </w:rPr>
              <w:t></w:t>
            </w:r>
          </w:p>
        </w:tc>
        <w:tc>
          <w:tcPr>
            <w:tcW w:w="1277" w:type="dxa"/>
          </w:tcPr>
          <w:p w14:paraId="61D2C4DB" w14:textId="77777777" w:rsidR="006116C7" w:rsidRPr="00750FF7" w:rsidRDefault="006116C7" w:rsidP="006116C7">
            <w:pPr>
              <w:pStyle w:val="TableParagraph"/>
            </w:pPr>
          </w:p>
        </w:tc>
        <w:tc>
          <w:tcPr>
            <w:tcW w:w="2126" w:type="dxa"/>
          </w:tcPr>
          <w:p w14:paraId="6DD6E8D6" w14:textId="1FBF8248" w:rsidR="006116C7" w:rsidRPr="00750FF7" w:rsidRDefault="006116C7" w:rsidP="006116C7">
            <w:pPr>
              <w:pStyle w:val="TableParagraph"/>
              <w:rPr>
                <w:b/>
                <w:spacing w:val="-2"/>
              </w:rPr>
            </w:pPr>
            <w:r w:rsidRPr="006116C7">
              <w:rPr>
                <w:b/>
                <w:spacing w:val="-2"/>
                <w:sz w:val="24"/>
              </w:rPr>
              <w:t>Interview</w:t>
            </w:r>
          </w:p>
        </w:tc>
      </w:tr>
    </w:tbl>
    <w:p w14:paraId="5B539EB0" w14:textId="77777777" w:rsidR="00176EE9" w:rsidRDefault="00176EE9">
      <w:pPr>
        <w:pStyle w:val="BodyText"/>
        <w:rPr>
          <w:sz w:val="20"/>
        </w:rPr>
      </w:pPr>
    </w:p>
    <w:p w14:paraId="31FBA28D" w14:textId="77777777" w:rsidR="00176EE9" w:rsidRPr="00D53C89" w:rsidRDefault="00176EE9">
      <w:pPr>
        <w:pStyle w:val="BodyText"/>
        <w:spacing w:before="117"/>
        <w:rPr>
          <w:b/>
          <w:bCs/>
          <w:sz w:val="20"/>
        </w:rPr>
      </w:pPr>
    </w:p>
    <w:p w14:paraId="790DFEC1" w14:textId="77777777" w:rsidR="00D53C89" w:rsidRDefault="00D53C89" w:rsidP="00D53C89">
      <w:pPr>
        <w:widowControl/>
        <w:adjustRightInd w:val="0"/>
        <w:rPr>
          <w:rFonts w:ascii="Microsoft Sans Serif" w:eastAsiaTheme="minorHAnsi" w:hAnsi="Microsoft Sans Serif" w:cs="Microsoft Sans Serif"/>
          <w:b/>
          <w:bCs/>
          <w:color w:val="000000"/>
          <w:sz w:val="24"/>
          <w:szCs w:val="24"/>
          <w:lang w:val="en-GB"/>
        </w:rPr>
      </w:pPr>
      <w:r w:rsidRPr="00D53C89">
        <w:rPr>
          <w:rFonts w:ascii="Microsoft Sans Serif" w:eastAsiaTheme="minorHAnsi" w:hAnsi="Microsoft Sans Serif" w:cs="Microsoft Sans Serif"/>
          <w:b/>
          <w:bCs/>
          <w:color w:val="000000"/>
          <w:sz w:val="24"/>
          <w:szCs w:val="24"/>
          <w:lang w:val="en-GB"/>
        </w:rPr>
        <w:t>Our Values and Behaviours</w:t>
      </w:r>
    </w:p>
    <w:p w14:paraId="2332CCBF" w14:textId="77777777" w:rsidR="00D53C89" w:rsidRPr="00D53C89" w:rsidRDefault="00D53C89" w:rsidP="00D53C89">
      <w:pPr>
        <w:widowControl/>
        <w:adjustRightInd w:val="0"/>
        <w:rPr>
          <w:rFonts w:ascii="Microsoft Sans Serif" w:eastAsiaTheme="minorHAnsi" w:hAnsi="Microsoft Sans Serif" w:cs="Microsoft Sans Serif"/>
          <w:b/>
          <w:bCs/>
          <w:color w:val="000000"/>
          <w:sz w:val="24"/>
          <w:szCs w:val="24"/>
          <w:lang w:val="en-GB"/>
        </w:rPr>
      </w:pPr>
    </w:p>
    <w:p w14:paraId="28F32774" w14:textId="77777777" w:rsidR="00D53C89" w:rsidRPr="00D53C89" w:rsidRDefault="00D53C89" w:rsidP="00D53C89">
      <w:pPr>
        <w:widowControl/>
        <w:adjustRightInd w:val="0"/>
        <w:rPr>
          <w:rFonts w:ascii="Microsoft Sans Serif" w:eastAsiaTheme="minorHAnsi" w:hAnsi="Microsoft Sans Serif" w:cs="Microsoft Sans Serif"/>
          <w:color w:val="000000"/>
          <w:sz w:val="24"/>
          <w:szCs w:val="24"/>
          <w:lang w:val="en-GB"/>
        </w:rPr>
      </w:pPr>
      <w:r w:rsidRPr="00D53C89">
        <w:rPr>
          <w:rFonts w:ascii="Microsoft Sans Serif" w:eastAsiaTheme="minorHAnsi" w:hAnsi="Microsoft Sans Serif" w:cs="Microsoft Sans Serif"/>
          <w:color w:val="000000"/>
          <w:sz w:val="24"/>
          <w:szCs w:val="24"/>
          <w:lang w:val="en-GB"/>
        </w:rPr>
        <w:t>The values and behaviours we seek from our staff draw on the high standards of the</w:t>
      </w:r>
    </w:p>
    <w:p w14:paraId="133D5201" w14:textId="77777777" w:rsidR="00D53C89" w:rsidRDefault="00D53C89" w:rsidP="00D53C89">
      <w:pPr>
        <w:widowControl/>
        <w:adjustRightInd w:val="0"/>
        <w:rPr>
          <w:rFonts w:ascii="Microsoft Sans Serif" w:eastAsiaTheme="minorHAnsi" w:hAnsi="Microsoft Sans Serif" w:cs="Microsoft Sans Serif"/>
          <w:color w:val="000000"/>
          <w:sz w:val="24"/>
          <w:szCs w:val="24"/>
          <w:lang w:val="en-GB"/>
        </w:rPr>
      </w:pPr>
      <w:r w:rsidRPr="00D53C89">
        <w:rPr>
          <w:rFonts w:ascii="Microsoft Sans Serif" w:eastAsiaTheme="minorHAnsi" w:hAnsi="Microsoft Sans Serif" w:cs="Microsoft Sans Serif"/>
          <w:color w:val="000000"/>
          <w:sz w:val="24"/>
          <w:szCs w:val="24"/>
          <w:lang w:val="en-GB"/>
        </w:rPr>
        <w:t>Council:</w:t>
      </w:r>
    </w:p>
    <w:p w14:paraId="2FF9A23D" w14:textId="77777777" w:rsidR="005B6BB9" w:rsidRPr="00D53C89" w:rsidRDefault="005B6BB9" w:rsidP="00D53C89">
      <w:pPr>
        <w:widowControl/>
        <w:adjustRightInd w:val="0"/>
        <w:rPr>
          <w:rFonts w:ascii="Microsoft Sans Serif" w:eastAsiaTheme="minorHAnsi" w:hAnsi="Microsoft Sans Serif" w:cs="Microsoft Sans Serif"/>
          <w:color w:val="000000"/>
          <w:sz w:val="24"/>
          <w:szCs w:val="24"/>
          <w:lang w:val="en-GB"/>
        </w:rPr>
      </w:pPr>
    </w:p>
    <w:p w14:paraId="327FA111" w14:textId="77777777" w:rsidR="00D53C89" w:rsidRPr="00D53C89" w:rsidRDefault="00D53C89" w:rsidP="00D53C89">
      <w:pPr>
        <w:widowControl/>
        <w:adjustRightInd w:val="0"/>
        <w:rPr>
          <w:rFonts w:ascii="Microsoft Sans Serif" w:eastAsiaTheme="minorHAnsi" w:hAnsi="Microsoft Sans Serif" w:cs="Microsoft Sans Serif"/>
          <w:color w:val="221E20"/>
          <w:sz w:val="24"/>
          <w:szCs w:val="24"/>
          <w:lang w:val="en-GB"/>
        </w:rPr>
      </w:pPr>
      <w:r w:rsidRPr="00D53C89">
        <w:rPr>
          <w:rFonts w:ascii="Microsoft Sans Serif" w:eastAsiaTheme="minorHAnsi" w:hAnsi="Microsoft Sans Serif" w:cs="Microsoft Sans Serif"/>
          <w:b/>
          <w:bCs/>
          <w:color w:val="DB1B28"/>
          <w:sz w:val="24"/>
          <w:szCs w:val="24"/>
          <w:lang w:val="en-GB"/>
        </w:rPr>
        <w:t>F</w:t>
      </w:r>
      <w:r w:rsidRPr="00D53C89">
        <w:rPr>
          <w:rFonts w:ascii="Microsoft Sans Serif" w:eastAsiaTheme="minorHAnsi" w:hAnsi="Microsoft Sans Serif" w:cs="Microsoft Sans Serif"/>
          <w:b/>
          <w:bCs/>
          <w:color w:val="221E20"/>
          <w:sz w:val="24"/>
          <w:szCs w:val="24"/>
          <w:lang w:val="en-GB"/>
        </w:rPr>
        <w:t xml:space="preserve">airness </w:t>
      </w:r>
      <w:r w:rsidRPr="00D53C89">
        <w:rPr>
          <w:rFonts w:ascii="Microsoft Sans Serif" w:eastAsiaTheme="minorHAnsi" w:hAnsi="Microsoft Sans Serif" w:cs="Microsoft Sans Serif"/>
          <w:color w:val="221E20"/>
          <w:sz w:val="24"/>
          <w:szCs w:val="24"/>
          <w:lang w:val="en-GB"/>
        </w:rPr>
        <w:t>- We respect people and treat everyone fairly</w:t>
      </w:r>
    </w:p>
    <w:p w14:paraId="6552E58F" w14:textId="77777777" w:rsidR="00D53C89" w:rsidRPr="00D53C89" w:rsidRDefault="00D53C89" w:rsidP="00D53C89">
      <w:pPr>
        <w:widowControl/>
        <w:adjustRightInd w:val="0"/>
        <w:rPr>
          <w:rFonts w:ascii="Microsoft Sans Serif" w:eastAsiaTheme="minorHAnsi" w:hAnsi="Microsoft Sans Serif" w:cs="Microsoft Sans Serif"/>
          <w:color w:val="221E20"/>
          <w:sz w:val="24"/>
          <w:szCs w:val="24"/>
          <w:lang w:val="en-GB"/>
        </w:rPr>
      </w:pPr>
      <w:r w:rsidRPr="00D53C89">
        <w:rPr>
          <w:rFonts w:ascii="Microsoft Sans Serif" w:eastAsiaTheme="minorHAnsi" w:hAnsi="Microsoft Sans Serif" w:cs="Microsoft Sans Serif"/>
          <w:b/>
          <w:bCs/>
          <w:color w:val="DB1B28"/>
          <w:sz w:val="24"/>
          <w:szCs w:val="24"/>
          <w:lang w:val="en-GB"/>
        </w:rPr>
        <w:t>A</w:t>
      </w:r>
      <w:r w:rsidRPr="00D53C89">
        <w:rPr>
          <w:rFonts w:ascii="Microsoft Sans Serif" w:eastAsiaTheme="minorHAnsi" w:hAnsi="Microsoft Sans Serif" w:cs="Microsoft Sans Serif"/>
          <w:b/>
          <w:bCs/>
          <w:color w:val="221E20"/>
          <w:sz w:val="24"/>
          <w:szCs w:val="24"/>
          <w:lang w:val="en-GB"/>
        </w:rPr>
        <w:t>mbition</w:t>
      </w:r>
      <w:r w:rsidRPr="00D53C89">
        <w:rPr>
          <w:rFonts w:ascii="Microsoft Sans Serif" w:eastAsiaTheme="minorHAnsi" w:hAnsi="Microsoft Sans Serif" w:cs="Microsoft Sans Serif"/>
          <w:color w:val="221E20"/>
          <w:sz w:val="24"/>
          <w:szCs w:val="24"/>
          <w:lang w:val="en-GB"/>
        </w:rPr>
        <w:t xml:space="preserve"> - We welcome new challenges and embrace change</w:t>
      </w:r>
    </w:p>
    <w:p w14:paraId="383D9DBB" w14:textId="77777777" w:rsidR="00D53C89" w:rsidRPr="00D53C89" w:rsidRDefault="00D53C89" w:rsidP="00D53C89">
      <w:pPr>
        <w:widowControl/>
        <w:adjustRightInd w:val="0"/>
        <w:rPr>
          <w:rFonts w:ascii="Microsoft Sans Serif" w:eastAsiaTheme="minorHAnsi" w:hAnsi="Microsoft Sans Serif" w:cs="Microsoft Sans Serif"/>
          <w:color w:val="221E20"/>
          <w:sz w:val="24"/>
          <w:szCs w:val="24"/>
          <w:lang w:val="en-GB"/>
        </w:rPr>
      </w:pPr>
      <w:r w:rsidRPr="00D53C89">
        <w:rPr>
          <w:rFonts w:ascii="Microsoft Sans Serif" w:eastAsiaTheme="minorHAnsi" w:hAnsi="Microsoft Sans Serif" w:cs="Microsoft Sans Serif"/>
          <w:b/>
          <w:bCs/>
          <w:color w:val="DB1B28"/>
          <w:sz w:val="24"/>
          <w:szCs w:val="24"/>
          <w:lang w:val="en-GB"/>
        </w:rPr>
        <w:t>I</w:t>
      </w:r>
      <w:r w:rsidRPr="00D53C89">
        <w:rPr>
          <w:rFonts w:ascii="Microsoft Sans Serif" w:eastAsiaTheme="minorHAnsi" w:hAnsi="Microsoft Sans Serif" w:cs="Microsoft Sans Serif"/>
          <w:b/>
          <w:bCs/>
          <w:color w:val="221E20"/>
          <w:sz w:val="24"/>
          <w:szCs w:val="24"/>
          <w:lang w:val="en-GB"/>
        </w:rPr>
        <w:t>ntegrity</w:t>
      </w:r>
      <w:r w:rsidRPr="00D53C89">
        <w:rPr>
          <w:rFonts w:ascii="Microsoft Sans Serif" w:eastAsiaTheme="minorHAnsi" w:hAnsi="Microsoft Sans Serif" w:cs="Microsoft Sans Serif"/>
          <w:color w:val="221E20"/>
          <w:sz w:val="24"/>
          <w:szCs w:val="24"/>
          <w:lang w:val="en-GB"/>
        </w:rPr>
        <w:t xml:space="preserve"> - We are open and honest and listen</w:t>
      </w:r>
    </w:p>
    <w:p w14:paraId="1F58BE4A" w14:textId="2ED8CF4C" w:rsidR="00C007C6" w:rsidRPr="00D53C89" w:rsidRDefault="00D53C89" w:rsidP="00D53C89">
      <w:pPr>
        <w:rPr>
          <w:rFonts w:ascii="Microsoft Sans Serif" w:hAnsi="Microsoft Sans Serif" w:cs="Microsoft Sans Serif"/>
          <w:sz w:val="24"/>
          <w:szCs w:val="24"/>
        </w:rPr>
      </w:pPr>
      <w:r w:rsidRPr="00D53C89">
        <w:rPr>
          <w:rFonts w:ascii="Microsoft Sans Serif" w:eastAsiaTheme="minorHAnsi" w:hAnsi="Microsoft Sans Serif" w:cs="Microsoft Sans Serif"/>
          <w:b/>
          <w:bCs/>
          <w:color w:val="DB1B28"/>
          <w:sz w:val="24"/>
          <w:szCs w:val="24"/>
          <w:lang w:val="en-GB"/>
        </w:rPr>
        <w:t>R</w:t>
      </w:r>
      <w:r w:rsidRPr="00D53C89">
        <w:rPr>
          <w:rFonts w:ascii="Microsoft Sans Serif" w:eastAsiaTheme="minorHAnsi" w:hAnsi="Microsoft Sans Serif" w:cs="Microsoft Sans Serif"/>
          <w:b/>
          <w:bCs/>
          <w:color w:val="221E20"/>
          <w:sz w:val="24"/>
          <w:szCs w:val="24"/>
          <w:lang w:val="en-GB"/>
        </w:rPr>
        <w:t>esourcefulness</w:t>
      </w:r>
      <w:r w:rsidRPr="00D53C89">
        <w:rPr>
          <w:rFonts w:ascii="Microsoft Sans Serif" w:eastAsiaTheme="minorHAnsi" w:hAnsi="Microsoft Sans Serif" w:cs="Microsoft Sans Serif"/>
          <w:color w:val="221E20"/>
          <w:sz w:val="24"/>
          <w:szCs w:val="24"/>
          <w:lang w:val="en-GB"/>
        </w:rPr>
        <w:t xml:space="preserve"> - We strive to be efficient with our resources</w:t>
      </w:r>
    </w:p>
    <w:sectPr w:rsidR="00C007C6" w:rsidRPr="00D53C89">
      <w:type w:val="continuous"/>
      <w:pgSz w:w="11900" w:h="16840"/>
      <w:pgMar w:top="400" w:right="566" w:bottom="800" w:left="708" w:header="0" w:footer="6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9E48" w14:textId="77777777" w:rsidR="00A94184" w:rsidRDefault="00A94184">
      <w:r>
        <w:separator/>
      </w:r>
    </w:p>
  </w:endnote>
  <w:endnote w:type="continuationSeparator" w:id="0">
    <w:p w14:paraId="5D1B728E" w14:textId="77777777" w:rsidR="00A94184" w:rsidRDefault="00A9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F369" w14:textId="77777777" w:rsidR="00176EE9" w:rsidRDefault="00C007C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1E1ACCD6" wp14:editId="0530E86A">
              <wp:simplePos x="0" y="0"/>
              <wp:positionH relativeFrom="page">
                <wp:posOffset>888288</wp:posOffset>
              </wp:positionH>
              <wp:positionV relativeFrom="page">
                <wp:posOffset>10163333</wp:posOffset>
              </wp:positionV>
              <wp:extent cx="5371465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146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0E69A" w14:textId="77777777" w:rsidR="00176EE9" w:rsidRDefault="00C007C6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>*</w:t>
                          </w:r>
                          <w:proofErr w:type="gramStart"/>
                          <w:r>
                            <w:rPr>
                              <w:rFonts w:ascii="Microsoft Sans Serif"/>
                            </w:rPr>
                            <w:t>In</w:t>
                          </w:r>
                          <w:r>
                            <w:rPr>
                              <w:rFonts w:ascii="Microsoft Sans Seri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order</w:t>
                          </w:r>
                          <w:r>
                            <w:rPr>
                              <w:rFonts w:ascii="Microsoft Sans Seri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to</w:t>
                          </w:r>
                          <w:proofErr w:type="gramEnd"/>
                          <w:r>
                            <w:rPr>
                              <w:rFonts w:ascii="Microsoft Sans Seri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assess</w:t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this</w:t>
                          </w:r>
                          <w:r>
                            <w:rPr>
                              <w:rFonts w:ascii="Microsoft Sans Seri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from</w:t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the</w:t>
                          </w:r>
                          <w:r>
                            <w:rPr>
                              <w:rFonts w:ascii="Microsoft Sans Seri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application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form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we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require</w:t>
                          </w:r>
                          <w:r>
                            <w:rPr>
                              <w:rFonts w:ascii="Microsoft Sans Seri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you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to</w:t>
                          </w:r>
                          <w:r>
                            <w:rPr>
                              <w:rFonts w:ascii="Microsoft Sans Seri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provide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an</w:t>
                          </w:r>
                          <w:r>
                            <w:rPr>
                              <w:rFonts w:ascii="Microsoft Sans Seri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</w:rPr>
                            <w:t>example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ACC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800.25pt;width:422.95pt;height:14.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" filled="f" stroked="f">
              <v:textbox inset="0,0,0,0">
                <w:txbxContent>
                  <w:p w14:paraId="4050E69A" w14:textId="77777777" w:rsidR="00176EE9" w:rsidRDefault="00C007C6">
                    <w:pPr>
                      <w:pStyle w:val="BodyText"/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</w:rPr>
                      <w:t>*</w:t>
                    </w:r>
                    <w:proofErr w:type="gramStart"/>
                    <w:r>
                      <w:rPr>
                        <w:rFonts w:ascii="Microsoft Sans Serif"/>
                      </w:rPr>
                      <w:t>In</w:t>
                    </w:r>
                    <w:r>
                      <w:rPr>
                        <w:rFonts w:ascii="Microsoft Sans Serif"/>
                        <w:spacing w:val="-7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order</w:t>
                    </w:r>
                    <w:r>
                      <w:rPr>
                        <w:rFonts w:ascii="Microsoft Sans Serif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to</w:t>
                    </w:r>
                    <w:proofErr w:type="gramEnd"/>
                    <w:r>
                      <w:rPr>
                        <w:rFonts w:ascii="Microsoft Sans Serif"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assess</w:t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this</w:t>
                    </w:r>
                    <w:r>
                      <w:rPr>
                        <w:rFonts w:ascii="Microsoft Sans Serif"/>
                        <w:spacing w:val="-7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from</w:t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the</w:t>
                    </w:r>
                    <w:r>
                      <w:rPr>
                        <w:rFonts w:ascii="Microsoft Sans Serif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application</w:t>
                    </w:r>
                    <w:r>
                      <w:rPr>
                        <w:rFonts w:ascii="Microsoft Sans Serif"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form</w:t>
                    </w:r>
                    <w:r>
                      <w:rPr>
                        <w:rFonts w:ascii="Microsoft Sans Serif"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we</w:t>
                    </w:r>
                    <w:r>
                      <w:rPr>
                        <w:rFonts w:ascii="Microsoft Sans Serif"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require</w:t>
                    </w:r>
                    <w:r>
                      <w:rPr>
                        <w:rFonts w:ascii="Microsoft Sans Serif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you</w:t>
                    </w:r>
                    <w:r>
                      <w:rPr>
                        <w:rFonts w:ascii="Microsoft Sans Serif"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to</w:t>
                    </w:r>
                    <w:r>
                      <w:rPr>
                        <w:rFonts w:ascii="Microsoft Sans Serif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provide</w:t>
                    </w:r>
                    <w:r>
                      <w:rPr>
                        <w:rFonts w:ascii="Microsoft Sans Serif"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an</w:t>
                    </w:r>
                    <w:r>
                      <w:rPr>
                        <w:rFonts w:ascii="Microsoft Sans Serif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2"/>
                      </w:rPr>
                      <w:t>example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35B0" w14:textId="77777777" w:rsidR="00A94184" w:rsidRDefault="00A94184">
      <w:r>
        <w:separator/>
      </w:r>
    </w:p>
  </w:footnote>
  <w:footnote w:type="continuationSeparator" w:id="0">
    <w:p w14:paraId="38D19BBB" w14:textId="77777777" w:rsidR="00A94184" w:rsidRDefault="00A9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04DD"/>
    <w:multiLevelType w:val="hybridMultilevel"/>
    <w:tmpl w:val="DE88A7B2"/>
    <w:lvl w:ilvl="0" w:tplc="FE2682CC">
      <w:start w:val="1"/>
      <w:numFmt w:val="decimal"/>
      <w:lvlText w:val="%1."/>
      <w:lvlJc w:val="left"/>
      <w:pPr>
        <w:ind w:left="107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16BD60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B906AB78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3" w:tplc="CCC41590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4" w:tplc="8468313E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5" w:tplc="8F1EE718"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6" w:tplc="13F0668E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E468F70E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  <w:lvl w:ilvl="8" w:tplc="606A46AE">
      <w:numFmt w:val="bullet"/>
      <w:lvlText w:val="•"/>
      <w:lvlJc w:val="left"/>
      <w:pPr>
        <w:ind w:left="8716" w:hanging="360"/>
      </w:pPr>
      <w:rPr>
        <w:rFonts w:hint="default"/>
        <w:lang w:val="en-US" w:eastAsia="en-US" w:bidi="ar-SA"/>
      </w:rPr>
    </w:lvl>
  </w:abstractNum>
  <w:num w:numId="1" w16cid:durableId="49888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E9"/>
    <w:rsid w:val="000832A4"/>
    <w:rsid w:val="000C7D3A"/>
    <w:rsid w:val="000D26B9"/>
    <w:rsid w:val="00171027"/>
    <w:rsid w:val="00176EE9"/>
    <w:rsid w:val="00294388"/>
    <w:rsid w:val="003A0FC0"/>
    <w:rsid w:val="004142BA"/>
    <w:rsid w:val="00476A37"/>
    <w:rsid w:val="004D5EB9"/>
    <w:rsid w:val="00570B69"/>
    <w:rsid w:val="005A43B9"/>
    <w:rsid w:val="005A5922"/>
    <w:rsid w:val="005B6BB9"/>
    <w:rsid w:val="005E62E7"/>
    <w:rsid w:val="005F14C5"/>
    <w:rsid w:val="006116C7"/>
    <w:rsid w:val="00750FF7"/>
    <w:rsid w:val="0087072B"/>
    <w:rsid w:val="0089787F"/>
    <w:rsid w:val="0092473D"/>
    <w:rsid w:val="00A35667"/>
    <w:rsid w:val="00A368A5"/>
    <w:rsid w:val="00A94184"/>
    <w:rsid w:val="00B17A66"/>
    <w:rsid w:val="00B272A6"/>
    <w:rsid w:val="00B27888"/>
    <w:rsid w:val="00B54D65"/>
    <w:rsid w:val="00BF581E"/>
    <w:rsid w:val="00C007C6"/>
    <w:rsid w:val="00D53C89"/>
    <w:rsid w:val="00DA108A"/>
    <w:rsid w:val="00E625D7"/>
    <w:rsid w:val="00E83F99"/>
    <w:rsid w:val="00E917BF"/>
    <w:rsid w:val="00F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ACDF"/>
  <w15:docId w15:val="{81193784-BAD2-4344-B881-81846EE2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2"/>
      <w:ind w:left="42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2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0" w:right="845" w:hanging="360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Revision">
    <w:name w:val="Revision"/>
    <w:hidden/>
    <w:uiPriority w:val="99"/>
    <w:semiHidden/>
    <w:rsid w:val="0089787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97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87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87F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Kirsten Parker</cp:lastModifiedBy>
  <cp:revision>14</cp:revision>
  <dcterms:created xsi:type="dcterms:W3CDTF">2026-07-01T08:27:00Z</dcterms:created>
  <dcterms:modified xsi:type="dcterms:W3CDTF">2026-07-02T09:48:00Z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for Microsoft 365</vt:lpwstr>
  </property>
</Properties>
</file>